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3 do zapytania ofertowego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Składając ofertę w postępowaniu na: dotyczące zapewnienia w okresie od dnia 16 listopada 2018 r. do dnia 19 maja 2019 r. usług  hotelarskich i konferencyjnych w 11 wskazanych terminach,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Posiadamy wymagane doświadczenie: w obsłudze konferencji, sympozjów, warsztatów.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Spełniamy wymagania dot. sprzętu: sale konferencyjna i sale warsztatowe wyposażone w nowoczesny sprzęt audiowizualny — rzutnik multimedialny, ekran, laptop, system nagłośnieniowy, dostęp do Internetu, stoły, krzesła, mównica.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Spełniamy warunki dot. posiadania obsługi technicznej (dot. sprzętu nagłośnieniowego i multimedialnego, klimatyzacji, wyposażenia sal konferencyjnych).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Spełniamy wymagania dotyczące  lokalizacji ośrodka w granicach administracyjnych województwa mazowieckiego, ale nie dalej niż 20 km od Dworca Centralnego w Warszawie. Możliwy dojazd do ośrodka środkami komunikacji miejskiej w czasie nie dłuższym niż 1,5 h z Dworca Centralnego oraz Lotniska Chopina.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Będziemy dysponować wskazaną w zapytaniu ofertowym liczbą pokoi i sal konferencyjnych w określonych w zapytaniu terminach.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Posiadamy tytuł prawny do władania obiektem, w którym możliwe będzie wykonanie usług na warunkach opisanych w zapytaniu ofertowym.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