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CC18" w14:textId="4C7BEA18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ZARZĄDZENIE</w:t>
      </w:r>
    </w:p>
    <w:p w14:paraId="295698C0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Dyrektora Instytutu Wymiaru Sprawiedliwości</w:t>
      </w:r>
    </w:p>
    <w:p w14:paraId="7A2EC408" w14:textId="762671F5" w:rsidR="00FB1AA3" w:rsidRPr="007A33FC" w:rsidRDefault="006E733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z dni</w:t>
      </w:r>
      <w:r w:rsidR="00293E07" w:rsidRPr="007A33FC">
        <w:rPr>
          <w:rFonts w:ascii="Arial" w:hAnsi="Arial" w:cs="Arial"/>
          <w:b/>
          <w:bCs/>
          <w:color w:val="auto"/>
        </w:rPr>
        <w:t>a</w:t>
      </w:r>
      <w:r w:rsidRPr="007A33FC">
        <w:rPr>
          <w:rFonts w:ascii="Arial" w:hAnsi="Arial" w:cs="Arial"/>
          <w:b/>
          <w:bCs/>
          <w:color w:val="auto"/>
        </w:rPr>
        <w:t xml:space="preserve"> </w:t>
      </w:r>
      <w:r w:rsidR="00310FE4" w:rsidRPr="007A33FC">
        <w:rPr>
          <w:rFonts w:ascii="Arial" w:hAnsi="Arial" w:cs="Arial"/>
          <w:b/>
          <w:bCs/>
          <w:color w:val="auto"/>
        </w:rPr>
        <w:t>1</w:t>
      </w:r>
      <w:r w:rsidR="007A33FC" w:rsidRPr="007A33FC">
        <w:rPr>
          <w:rFonts w:ascii="Arial" w:hAnsi="Arial" w:cs="Arial"/>
          <w:b/>
          <w:bCs/>
          <w:color w:val="auto"/>
        </w:rPr>
        <w:t xml:space="preserve">1 </w:t>
      </w:r>
      <w:r w:rsidR="005628F0">
        <w:rPr>
          <w:rFonts w:ascii="Arial" w:hAnsi="Arial" w:cs="Arial"/>
          <w:b/>
          <w:bCs/>
          <w:color w:val="auto"/>
        </w:rPr>
        <w:t>grudnia</w:t>
      </w:r>
      <w:r w:rsidR="007A33FC" w:rsidRPr="007A33FC">
        <w:rPr>
          <w:rFonts w:ascii="Arial" w:hAnsi="Arial" w:cs="Arial"/>
          <w:b/>
          <w:bCs/>
          <w:color w:val="auto"/>
        </w:rPr>
        <w:t xml:space="preserve"> </w:t>
      </w:r>
      <w:r w:rsidRPr="007A33FC">
        <w:rPr>
          <w:rFonts w:ascii="Arial" w:hAnsi="Arial" w:cs="Arial"/>
          <w:b/>
          <w:bCs/>
          <w:color w:val="auto"/>
        </w:rPr>
        <w:t>2019</w:t>
      </w:r>
      <w:r w:rsidR="00FB1AA3" w:rsidRPr="007A33FC">
        <w:rPr>
          <w:rFonts w:ascii="Arial" w:hAnsi="Arial" w:cs="Arial"/>
          <w:b/>
          <w:bCs/>
          <w:color w:val="auto"/>
        </w:rPr>
        <w:t xml:space="preserve"> roku</w:t>
      </w:r>
    </w:p>
    <w:p w14:paraId="6F234F4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sprawie ogłoszenia konkursu na stanowisko</w:t>
      </w:r>
    </w:p>
    <w:p w14:paraId="38A5580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  <w:lang w:val="it-IT"/>
        </w:rPr>
        <w:t>adiunkta</w:t>
      </w:r>
    </w:p>
    <w:p w14:paraId="3A2F8493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Sekcji Praw Podstawowych</w:t>
      </w:r>
    </w:p>
    <w:p w14:paraId="4BFDC86E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 xml:space="preserve">Instytutu Wymiaru Sprawiedliwości </w:t>
      </w:r>
    </w:p>
    <w:p w14:paraId="61FEF34F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</w:p>
    <w:p w14:paraId="0CC90541" w14:textId="2B3B33ED" w:rsidR="00FB1AA3" w:rsidRPr="007A33FC" w:rsidRDefault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ab/>
      </w:r>
      <w:r w:rsidR="00FB1AA3" w:rsidRPr="007A33FC">
        <w:rPr>
          <w:rFonts w:ascii="Arial" w:hAnsi="Arial" w:cs="Arial"/>
          <w:color w:val="auto"/>
        </w:rPr>
        <w:t>Na podstawie art. 43 ust. 7 w zw. z art. 66 ust. 1 ustawy z dnia 30 kwietnia 2010 r. o instytutach badawczych oraz § 11 Statutu Instytutu</w:t>
      </w:r>
      <w:r w:rsidR="00FB1AA3" w:rsidRPr="007A33FC">
        <w:rPr>
          <w:rFonts w:ascii="Arial" w:hAnsi="Arial" w:cs="Arial"/>
          <w:b/>
          <w:bCs/>
          <w:color w:val="auto"/>
        </w:rPr>
        <w:t xml:space="preserve"> </w:t>
      </w:r>
      <w:r w:rsidR="00FB1AA3" w:rsidRPr="007A33FC">
        <w:rPr>
          <w:rFonts w:ascii="Arial" w:hAnsi="Arial" w:cs="Arial"/>
          <w:color w:val="auto"/>
        </w:rPr>
        <w:t>Wymiaru Sprawiedliwości, zarządzam, co następuje:</w:t>
      </w:r>
    </w:p>
    <w:p w14:paraId="16DB4324" w14:textId="77777777" w:rsidR="00FB1AA3" w:rsidRPr="007A33FC" w:rsidRDefault="00FB1AA3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bCs/>
          <w:color w:val="auto"/>
        </w:rPr>
      </w:pPr>
    </w:p>
    <w:p w14:paraId="74AB7C3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§ 1</w:t>
      </w:r>
    </w:p>
    <w:p w14:paraId="71C93666" w14:textId="77777777" w:rsidR="00D37E68" w:rsidRPr="007A33FC" w:rsidRDefault="00FB1AA3" w:rsidP="00D37E68">
      <w:pPr>
        <w:pStyle w:val="Tre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Ogłaszam konkurs na stanowisko </w:t>
      </w:r>
      <w:r w:rsidRPr="007A33FC">
        <w:rPr>
          <w:rFonts w:ascii="Arial" w:hAnsi="Arial" w:cs="Arial"/>
          <w:color w:val="auto"/>
          <w:lang w:val="sv-SE"/>
        </w:rPr>
        <w:t xml:space="preserve">adiunkta </w:t>
      </w:r>
      <w:r w:rsidRPr="007A33FC">
        <w:rPr>
          <w:rFonts w:ascii="Arial" w:hAnsi="Arial" w:cs="Arial"/>
          <w:color w:val="auto"/>
        </w:rPr>
        <w:t>w Sekcji Praw Podstawowych</w:t>
      </w:r>
      <w:r w:rsidRPr="007A33FC">
        <w:rPr>
          <w:rFonts w:ascii="Arial" w:hAnsi="Arial" w:cs="Arial"/>
          <w:i/>
          <w:iCs/>
          <w:color w:val="auto"/>
        </w:rPr>
        <w:t xml:space="preserve"> </w:t>
      </w:r>
      <w:r w:rsidRPr="007A33FC">
        <w:rPr>
          <w:rFonts w:ascii="Arial" w:hAnsi="Arial" w:cs="Arial"/>
          <w:color w:val="auto"/>
        </w:rPr>
        <w:t>Instytutu Wymiaru Sprawiedliwości.</w:t>
      </w:r>
    </w:p>
    <w:p w14:paraId="4F38E0F6" w14:textId="77777777" w:rsidR="00D37E68" w:rsidRPr="007A33FC" w:rsidRDefault="00FB1AA3" w:rsidP="00D37E68">
      <w:pPr>
        <w:pStyle w:val="Tre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Ogłoszenie o konkursie zostanie podane do publicznej wiadomości na stronie internetowej Instytutu; w Biuletynie Informacji Publicznej Ministra Nauki i Szkolnictwa Wyższego oraz stronie internetowej Komisji Europejskiej w europejskim portalu dla mobilnych naukowców przeznaczonym do publikacji ofert pracy naukowców.</w:t>
      </w:r>
    </w:p>
    <w:p w14:paraId="541B2B96" w14:textId="44E09C90" w:rsidR="00D37E68" w:rsidRPr="007A33FC" w:rsidRDefault="00FB1AA3" w:rsidP="00D37E68">
      <w:pPr>
        <w:pStyle w:val="Tre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Termin składania dokumentów: </w:t>
      </w:r>
      <w:r w:rsidR="006E733C" w:rsidRPr="007A33FC">
        <w:rPr>
          <w:rFonts w:ascii="Arial" w:hAnsi="Arial" w:cs="Arial"/>
          <w:color w:val="auto"/>
          <w:lang w:val="pt-PT"/>
        </w:rPr>
        <w:t xml:space="preserve">do </w:t>
      </w:r>
      <w:r w:rsidR="005628F0">
        <w:rPr>
          <w:rFonts w:ascii="Arial" w:hAnsi="Arial" w:cs="Arial"/>
          <w:color w:val="auto"/>
          <w:lang w:val="pt-PT"/>
        </w:rPr>
        <w:t xml:space="preserve">30 grudnia </w:t>
      </w:r>
      <w:r w:rsidR="006E733C" w:rsidRPr="007A33FC">
        <w:rPr>
          <w:rFonts w:ascii="Arial" w:hAnsi="Arial" w:cs="Arial"/>
          <w:color w:val="auto"/>
        </w:rPr>
        <w:t>2019</w:t>
      </w:r>
      <w:r w:rsidRPr="007A33FC">
        <w:rPr>
          <w:rFonts w:ascii="Arial" w:hAnsi="Arial" w:cs="Arial"/>
          <w:color w:val="auto"/>
        </w:rPr>
        <w:t xml:space="preserve"> r. </w:t>
      </w:r>
      <w:r w:rsidR="00310FE4" w:rsidRPr="007A33FC">
        <w:rPr>
          <w:rFonts w:ascii="Arial" w:hAnsi="Arial" w:cs="Arial"/>
          <w:color w:val="auto"/>
        </w:rPr>
        <w:t>godz. 1</w:t>
      </w:r>
      <w:r w:rsidR="005628F0">
        <w:rPr>
          <w:rFonts w:ascii="Arial" w:hAnsi="Arial" w:cs="Arial"/>
          <w:color w:val="auto"/>
        </w:rPr>
        <w:t>2</w:t>
      </w:r>
      <w:r w:rsidR="00310FE4" w:rsidRPr="007A33FC">
        <w:rPr>
          <w:rFonts w:ascii="Arial" w:hAnsi="Arial" w:cs="Arial"/>
          <w:color w:val="auto"/>
        </w:rPr>
        <w:t>:00.</w:t>
      </w:r>
    </w:p>
    <w:p w14:paraId="3163FAC0" w14:textId="273D5429" w:rsidR="00FB1AA3" w:rsidRPr="007A33FC" w:rsidRDefault="00FB1AA3" w:rsidP="00D37E68">
      <w:pPr>
        <w:pStyle w:val="Tre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Treść ogłoszenia zawiera </w:t>
      </w:r>
      <w:r w:rsidR="00293E07" w:rsidRPr="007A33FC">
        <w:rPr>
          <w:rFonts w:ascii="Arial" w:hAnsi="Arial" w:cs="Arial"/>
          <w:color w:val="auto"/>
        </w:rPr>
        <w:t>z</w:t>
      </w:r>
      <w:r w:rsidRPr="007A33FC">
        <w:rPr>
          <w:rFonts w:ascii="Arial" w:hAnsi="Arial" w:cs="Arial"/>
          <w:color w:val="auto"/>
        </w:rPr>
        <w:t xml:space="preserve">ałącznik nr 1 do niniejszego </w:t>
      </w:r>
      <w:r w:rsidR="00293E07" w:rsidRPr="007A33FC">
        <w:rPr>
          <w:rFonts w:ascii="Arial" w:hAnsi="Arial" w:cs="Arial"/>
          <w:color w:val="auto"/>
        </w:rPr>
        <w:t>z</w:t>
      </w:r>
      <w:r w:rsidRPr="007A33FC">
        <w:rPr>
          <w:rFonts w:ascii="Arial" w:hAnsi="Arial" w:cs="Arial"/>
          <w:color w:val="auto"/>
        </w:rPr>
        <w:t>arządzenia.</w:t>
      </w:r>
    </w:p>
    <w:p w14:paraId="639768BF" w14:textId="77777777" w:rsidR="00FB1AA3" w:rsidRPr="007A33FC" w:rsidRDefault="00FB1AA3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bCs/>
          <w:color w:val="auto"/>
        </w:rPr>
      </w:pPr>
    </w:p>
    <w:p w14:paraId="429A4ECA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§ 2</w:t>
      </w:r>
    </w:p>
    <w:p w14:paraId="34CD6856" w14:textId="77777777" w:rsidR="00FB1AA3" w:rsidRPr="007A33FC" w:rsidRDefault="00FB1AA3" w:rsidP="00293E07">
      <w:pPr>
        <w:pStyle w:val="Tr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Do konkursu może przystąpić osoba, która odpowiada następującym kryteriom kwalifikacyjnym:</w:t>
      </w:r>
    </w:p>
    <w:p w14:paraId="46B7CF01" w14:textId="77777777" w:rsidR="00293E07" w:rsidRPr="007A33FC" w:rsidRDefault="00FB1AA3" w:rsidP="00293E07">
      <w:pPr>
        <w:pStyle w:val="Tr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posiada stopień naukowy doktora nauk prawnych uzyskany albo uznany w Rzeczypospolitej Polskiej;</w:t>
      </w:r>
    </w:p>
    <w:p w14:paraId="601B0C5D" w14:textId="77777777" w:rsidR="00293E07" w:rsidRPr="007A33FC" w:rsidRDefault="00FB1AA3" w:rsidP="00293E07">
      <w:pPr>
        <w:pStyle w:val="Tr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włada biegle językiem polskim w mowie i piśmie;</w:t>
      </w:r>
    </w:p>
    <w:p w14:paraId="1EA4AC4A" w14:textId="77777777" w:rsidR="00293E07" w:rsidRPr="007A33FC" w:rsidRDefault="00FB1AA3" w:rsidP="00293E07">
      <w:pPr>
        <w:pStyle w:val="Tr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nie została ukarana prawomocnym wyrokiem sądowym za przestępstwo umyślne;</w:t>
      </w:r>
    </w:p>
    <w:p w14:paraId="0DCA3DC5" w14:textId="2E72538C" w:rsidR="00FB1AA3" w:rsidRPr="007A33FC" w:rsidRDefault="00FB1AA3" w:rsidP="00293E07">
      <w:pPr>
        <w:pStyle w:val="TreA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korzysta z pełni praw publicznych.</w:t>
      </w:r>
    </w:p>
    <w:p w14:paraId="22B062F2" w14:textId="72FBF254" w:rsidR="00FB1AA3" w:rsidRPr="007A33FC" w:rsidRDefault="00FB1AA3" w:rsidP="00293E07">
      <w:pPr>
        <w:pStyle w:val="Tr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Kandydaci zobowiązani są do dostarczenia następujących dokumentów:</w:t>
      </w:r>
    </w:p>
    <w:p w14:paraId="5FD5F7B4" w14:textId="77777777" w:rsidR="00293E07" w:rsidRPr="007A33FC" w:rsidRDefault="00FB1AA3" w:rsidP="00293E07">
      <w:pPr>
        <w:pStyle w:val="TreA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kopii dyplomu nadania stopnia naukowego doktora nauk prawnych;</w:t>
      </w:r>
    </w:p>
    <w:p w14:paraId="53359D33" w14:textId="13B61A01" w:rsidR="00FB1AA3" w:rsidRPr="007A33FC" w:rsidRDefault="00FB1AA3" w:rsidP="00293E07">
      <w:pPr>
        <w:pStyle w:val="TreA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wypełnionego „Zgłoszenia na</w:t>
      </w:r>
      <w:r w:rsidR="00293E07" w:rsidRPr="007A33FC">
        <w:rPr>
          <w:rFonts w:ascii="Arial" w:hAnsi="Arial" w:cs="Arial"/>
          <w:color w:val="auto"/>
        </w:rPr>
        <w:t xml:space="preserve"> </w:t>
      </w:r>
      <w:r w:rsidRPr="007A33FC">
        <w:rPr>
          <w:rFonts w:ascii="Arial" w:hAnsi="Arial" w:cs="Arial"/>
          <w:color w:val="auto"/>
        </w:rPr>
        <w:t xml:space="preserve">stanowisko adiunkta w Sekcji Praw Podstawowych” zgodnego ze wzorem stanowiącym </w:t>
      </w:r>
      <w:r w:rsidR="00293E07" w:rsidRPr="007A33FC">
        <w:rPr>
          <w:rFonts w:ascii="Arial" w:hAnsi="Arial" w:cs="Arial"/>
          <w:color w:val="auto"/>
        </w:rPr>
        <w:t>z</w:t>
      </w:r>
      <w:r w:rsidRPr="007A33FC">
        <w:rPr>
          <w:rFonts w:ascii="Arial" w:hAnsi="Arial" w:cs="Arial"/>
          <w:color w:val="auto"/>
        </w:rPr>
        <w:t>ałącznik nr 2 do niniejszego zarządzenia, a w nim:</w:t>
      </w:r>
    </w:p>
    <w:p w14:paraId="0EEEA0BF" w14:textId="77777777" w:rsidR="00293E07" w:rsidRPr="007A33FC" w:rsidRDefault="00FB1AA3" w:rsidP="00293E07">
      <w:pPr>
        <w:pStyle w:val="Tr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oświadczenia o niekaralności za przestępstwo umyślne;</w:t>
      </w:r>
    </w:p>
    <w:p w14:paraId="1A91EB62" w14:textId="77777777" w:rsidR="00293E07" w:rsidRPr="007A33FC" w:rsidRDefault="00FB1AA3" w:rsidP="00293E07">
      <w:pPr>
        <w:pStyle w:val="Tr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oświadczenia o braku naruszeń zasad etyki w nauce, w szczególności w sprawach określonych w art. 56 ust.3 Ustawy o instytutach badawczych z 30 kwietnia 2010 r.;</w:t>
      </w:r>
    </w:p>
    <w:p w14:paraId="1B0723B5" w14:textId="77777777" w:rsidR="00293E07" w:rsidRPr="007A33FC" w:rsidRDefault="00FB1AA3" w:rsidP="00293E07">
      <w:pPr>
        <w:pStyle w:val="Tr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oświadczenia o korzystaniu w pełni z praw publicznych;</w:t>
      </w:r>
    </w:p>
    <w:p w14:paraId="6DE5B862" w14:textId="6960393C" w:rsidR="00FB1AA3" w:rsidRPr="007A33FC" w:rsidRDefault="00FB1AA3" w:rsidP="00293E07">
      <w:pPr>
        <w:pStyle w:val="TreA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oświadczenia o wyrażeniu zgody na przetwarzanie danych osobowych zawartych</w:t>
      </w:r>
      <w:r w:rsidR="00293E07" w:rsidRPr="007A33FC">
        <w:rPr>
          <w:rFonts w:ascii="Arial" w:eastAsia="Arial" w:hAnsi="Arial" w:cs="Arial"/>
          <w:color w:val="auto"/>
        </w:rPr>
        <w:t xml:space="preserve"> </w:t>
      </w:r>
      <w:r w:rsidRPr="007A33FC">
        <w:rPr>
          <w:rFonts w:ascii="Arial" w:hAnsi="Arial" w:cs="Arial"/>
          <w:color w:val="auto"/>
        </w:rPr>
        <w:t>w zgłoszeniu dla celów konkursu.</w:t>
      </w:r>
    </w:p>
    <w:p w14:paraId="20DF7AEB" w14:textId="0E95DAA1" w:rsidR="00FB1AA3" w:rsidRPr="007A33FC" w:rsidRDefault="00FB1AA3" w:rsidP="00293E07">
      <w:pPr>
        <w:pStyle w:val="Tr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ramach konkursu preferowane będą osoby:</w:t>
      </w:r>
    </w:p>
    <w:p w14:paraId="78D4C686" w14:textId="74BF0E9F" w:rsidR="007A33FC" w:rsidRPr="007A33FC" w:rsidRDefault="00FB1AA3" w:rsidP="00293E07">
      <w:pPr>
        <w:pStyle w:val="DomylneA"/>
        <w:numPr>
          <w:ilvl w:val="0"/>
          <w:numId w:val="1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 xml:space="preserve">posiadające </w:t>
      </w:r>
      <w:r w:rsidR="007A33FC">
        <w:rPr>
          <w:rFonts w:eastAsia="Times New Roman"/>
        </w:rPr>
        <w:t>znajomość prawa międzynarodowego, konstytucyjn</w:t>
      </w:r>
      <w:r w:rsidR="005017F0">
        <w:rPr>
          <w:rFonts w:eastAsia="Times New Roman"/>
        </w:rPr>
        <w:t>ego i europejskiego</w:t>
      </w:r>
      <w:r w:rsidR="007A33FC">
        <w:rPr>
          <w:rFonts w:eastAsia="Times New Roman"/>
        </w:rPr>
        <w:t xml:space="preserve"> oraz publikacje naukowe w tym zakresie;</w:t>
      </w:r>
    </w:p>
    <w:p w14:paraId="3AB1B47B" w14:textId="77777777" w:rsidR="00293E07" w:rsidRPr="007A33FC" w:rsidRDefault="00FB1AA3" w:rsidP="00293E07">
      <w:pPr>
        <w:pStyle w:val="DomylneA"/>
        <w:numPr>
          <w:ilvl w:val="0"/>
          <w:numId w:val="1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 xml:space="preserve">posiadające znajomość orzecznictwa </w:t>
      </w:r>
      <w:r w:rsidR="00A30E51" w:rsidRPr="007A33FC">
        <w:rPr>
          <w:rFonts w:ascii="Arial" w:hAnsi="Arial" w:cs="Arial"/>
          <w:color w:val="auto"/>
          <w:u w:color="FF2600"/>
        </w:rPr>
        <w:t>trybunałów międzynarodowych</w:t>
      </w:r>
      <w:r w:rsidR="00293E07" w:rsidRPr="007A33FC">
        <w:rPr>
          <w:rFonts w:ascii="Arial" w:hAnsi="Arial" w:cs="Arial"/>
          <w:color w:val="auto"/>
          <w:u w:color="FF2600"/>
        </w:rPr>
        <w:t>;</w:t>
      </w:r>
    </w:p>
    <w:p w14:paraId="3FCF6E3B" w14:textId="77777777" w:rsidR="00293E07" w:rsidRPr="007A33FC" w:rsidRDefault="00FB1AA3" w:rsidP="00293E07">
      <w:pPr>
        <w:pStyle w:val="DomylneA"/>
        <w:numPr>
          <w:ilvl w:val="0"/>
          <w:numId w:val="1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ind w:hanging="361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>władające językiem angielskim</w:t>
      </w:r>
      <w:r w:rsidR="00310FE4" w:rsidRPr="007A33FC">
        <w:rPr>
          <w:rFonts w:ascii="Arial" w:hAnsi="Arial" w:cs="Arial"/>
          <w:color w:val="auto"/>
          <w:u w:color="FF2600"/>
        </w:rPr>
        <w:t>;</w:t>
      </w:r>
      <w:r w:rsidR="00A30E51" w:rsidRPr="007A33FC">
        <w:rPr>
          <w:rFonts w:ascii="Arial" w:hAnsi="Arial" w:cs="Arial"/>
          <w:color w:val="auto"/>
          <w:u w:color="FF2600"/>
        </w:rPr>
        <w:t xml:space="preserve"> pożądane jest też posługiwanie się</w:t>
      </w:r>
      <w:r w:rsidR="006E733C" w:rsidRPr="007A33FC">
        <w:rPr>
          <w:rFonts w:ascii="Arial" w:hAnsi="Arial" w:cs="Arial"/>
          <w:color w:val="auto"/>
          <w:u w:color="FF2600"/>
        </w:rPr>
        <w:t xml:space="preserve"> językiem francuskim</w:t>
      </w:r>
      <w:r w:rsidR="00A30E51" w:rsidRPr="007A33FC">
        <w:rPr>
          <w:rFonts w:ascii="Arial" w:hAnsi="Arial" w:cs="Arial"/>
          <w:color w:val="auto"/>
          <w:u w:color="FF2600"/>
        </w:rPr>
        <w:t xml:space="preserve"> bądź </w:t>
      </w:r>
      <w:r w:rsidRPr="007A33FC">
        <w:rPr>
          <w:rFonts w:ascii="Arial" w:hAnsi="Arial" w:cs="Arial"/>
          <w:color w:val="auto"/>
          <w:u w:color="FF2600"/>
        </w:rPr>
        <w:t>innym językiem obcym w stopniu umożliwiającym korzystanie z</w:t>
      </w:r>
      <w:r w:rsidR="00293E07" w:rsidRPr="007A33FC">
        <w:rPr>
          <w:rFonts w:ascii="Arial" w:hAnsi="Arial" w:cs="Arial"/>
          <w:color w:val="auto"/>
          <w:u w:color="FF2600"/>
        </w:rPr>
        <w:t> literatury obcej;</w:t>
      </w:r>
    </w:p>
    <w:p w14:paraId="4F755BED" w14:textId="3FBEBF6E" w:rsidR="00293E07" w:rsidRPr="007A33FC" w:rsidRDefault="00FB1AA3" w:rsidP="00293E07">
      <w:pPr>
        <w:pStyle w:val="DomylneA"/>
        <w:numPr>
          <w:ilvl w:val="0"/>
          <w:numId w:val="1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ind w:hanging="361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lastRenderedPageBreak/>
        <w:t xml:space="preserve">posiadające doświadczenie w zakresie </w:t>
      </w:r>
      <w:r w:rsidR="00310FE4" w:rsidRPr="007A33FC">
        <w:rPr>
          <w:rFonts w:ascii="Arial" w:hAnsi="Arial" w:cs="Arial"/>
          <w:color w:val="auto"/>
          <w:u w:color="FF2600"/>
        </w:rPr>
        <w:t xml:space="preserve">praktyki prawniczej a także </w:t>
      </w:r>
      <w:r w:rsidRPr="007A33FC">
        <w:rPr>
          <w:rFonts w:ascii="Arial" w:hAnsi="Arial" w:cs="Arial"/>
          <w:color w:val="auto"/>
          <w:u w:color="FF2600"/>
        </w:rPr>
        <w:t>organizacji konferencji naukowych, uczestniczenia w zespołach badawczych oraz pełnienia funkcji organiza</w:t>
      </w:r>
      <w:r w:rsidR="00293E07" w:rsidRPr="007A33FC">
        <w:rPr>
          <w:rFonts w:ascii="Arial" w:hAnsi="Arial" w:cs="Arial"/>
          <w:color w:val="auto"/>
          <w:u w:color="FF2600"/>
        </w:rPr>
        <w:t>cyjnych w jednostkach naukowych;</w:t>
      </w:r>
    </w:p>
    <w:p w14:paraId="71FABA0B" w14:textId="6454800B" w:rsidR="00FB1AA3" w:rsidRPr="007A33FC" w:rsidRDefault="00FB1AA3" w:rsidP="00293E07">
      <w:pPr>
        <w:pStyle w:val="DomylneA"/>
        <w:numPr>
          <w:ilvl w:val="0"/>
          <w:numId w:val="1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ind w:hanging="361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>dające rękojmię terminowego wykonywania prac badawczych w ramach Instytutu oraz dysponujące czasem niezbędnym do pełnienia dodatkowych funkcji organizacyjnych w IWS.</w:t>
      </w:r>
    </w:p>
    <w:p w14:paraId="3AC03D98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color w:val="auto"/>
          <w:u w:color="FF2600"/>
        </w:rPr>
      </w:pPr>
    </w:p>
    <w:p w14:paraId="7C07C4F6" w14:textId="43D610FA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 xml:space="preserve">§ </w:t>
      </w:r>
      <w:r w:rsidR="00293E07" w:rsidRPr="007A33FC">
        <w:rPr>
          <w:rFonts w:ascii="Arial" w:hAnsi="Arial" w:cs="Arial"/>
          <w:b/>
          <w:bCs/>
          <w:color w:val="auto"/>
        </w:rPr>
        <w:t>3</w:t>
      </w:r>
    </w:p>
    <w:p w14:paraId="511BFBEA" w14:textId="77777777" w:rsidR="00FB1AA3" w:rsidRPr="007A33FC" w:rsidRDefault="00FB1AA3" w:rsidP="00D37E68">
      <w:pPr>
        <w:pStyle w:val="Tre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color w:val="auto"/>
        </w:rPr>
        <w:t>W celu przeprowadzenia konkursu powołuję Komisję Konkursową w składzie:</w:t>
      </w:r>
    </w:p>
    <w:p w14:paraId="612A26C9" w14:textId="534D9A9C" w:rsidR="00293E07" w:rsidRPr="005017F0" w:rsidRDefault="00FB1AA3" w:rsidP="00293E07">
      <w:pPr>
        <w:pStyle w:val="TreA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5017F0">
        <w:rPr>
          <w:rFonts w:ascii="Arial" w:hAnsi="Arial" w:cs="Arial"/>
          <w:color w:val="auto"/>
        </w:rPr>
        <w:t xml:space="preserve">dr hab. </w:t>
      </w:r>
      <w:r w:rsidR="006E733C" w:rsidRPr="005017F0">
        <w:rPr>
          <w:rFonts w:ascii="Arial" w:hAnsi="Arial" w:cs="Arial"/>
          <w:color w:val="auto"/>
        </w:rPr>
        <w:t>Piotr Mostowik</w:t>
      </w:r>
      <w:r w:rsidRPr="005017F0">
        <w:rPr>
          <w:rFonts w:ascii="Arial" w:hAnsi="Arial" w:cs="Arial"/>
          <w:color w:val="auto"/>
        </w:rPr>
        <w:t xml:space="preserve"> - Przewodniczą</w:t>
      </w:r>
      <w:r w:rsidR="00293E07" w:rsidRPr="005017F0">
        <w:rPr>
          <w:rFonts w:ascii="Arial" w:hAnsi="Arial" w:cs="Arial"/>
          <w:color w:val="auto"/>
        </w:rPr>
        <w:t>cy Komisji;</w:t>
      </w:r>
    </w:p>
    <w:p w14:paraId="45C44667" w14:textId="7DA7A316" w:rsidR="00293E07" w:rsidRPr="005017F0" w:rsidRDefault="00FB1AA3" w:rsidP="00293E07">
      <w:pPr>
        <w:pStyle w:val="TreA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5017F0">
        <w:rPr>
          <w:rFonts w:ascii="Arial" w:hAnsi="Arial" w:cs="Arial"/>
          <w:color w:val="auto"/>
        </w:rPr>
        <w:t>dr</w:t>
      </w:r>
      <w:r w:rsidR="005017F0" w:rsidRPr="005017F0">
        <w:rPr>
          <w:rFonts w:ascii="Arial" w:hAnsi="Arial" w:cs="Arial"/>
          <w:color w:val="auto"/>
        </w:rPr>
        <w:t xml:space="preserve"> hab. Paweł Sobczyk</w:t>
      </w:r>
      <w:r w:rsidR="00293E07" w:rsidRPr="005017F0">
        <w:rPr>
          <w:rFonts w:ascii="Arial" w:hAnsi="Arial" w:cs="Arial"/>
          <w:color w:val="auto"/>
        </w:rPr>
        <w:t>;</w:t>
      </w:r>
    </w:p>
    <w:p w14:paraId="502FECA2" w14:textId="7D6B0FF4" w:rsidR="00FB1AA3" w:rsidRPr="005017F0" w:rsidRDefault="005628F0" w:rsidP="00293E07">
      <w:pPr>
        <w:pStyle w:val="TreA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>dr Jerzy Słyk</w:t>
      </w:r>
      <w:r w:rsidR="00293E07" w:rsidRPr="005017F0">
        <w:rPr>
          <w:rFonts w:ascii="Arial" w:hAnsi="Arial" w:cs="Arial"/>
          <w:color w:val="auto"/>
        </w:rPr>
        <w:t>.</w:t>
      </w:r>
    </w:p>
    <w:p w14:paraId="5995E3A8" w14:textId="5785C8A5" w:rsidR="00FB1AA3" w:rsidRPr="007A33FC" w:rsidRDefault="00FB1AA3" w:rsidP="00D37E68">
      <w:pPr>
        <w:pStyle w:val="Tre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uto"/>
        </w:rPr>
      </w:pPr>
      <w:r w:rsidRPr="005017F0">
        <w:rPr>
          <w:rFonts w:ascii="Arial" w:hAnsi="Arial" w:cs="Arial"/>
          <w:color w:val="auto"/>
        </w:rPr>
        <w:t>Komi</w:t>
      </w:r>
      <w:r w:rsidRPr="007A33FC">
        <w:rPr>
          <w:rFonts w:ascii="Arial" w:hAnsi="Arial" w:cs="Arial"/>
          <w:color w:val="auto"/>
        </w:rPr>
        <w:t xml:space="preserve">sja Konkursowa działa na podstawie regulaminu, stanowiącego </w:t>
      </w:r>
      <w:r w:rsidR="00293E07" w:rsidRPr="007A33FC">
        <w:rPr>
          <w:rFonts w:ascii="Arial" w:hAnsi="Arial" w:cs="Arial"/>
          <w:color w:val="auto"/>
        </w:rPr>
        <w:t>z</w:t>
      </w:r>
      <w:r w:rsidRPr="007A33FC">
        <w:rPr>
          <w:rFonts w:ascii="Arial" w:hAnsi="Arial" w:cs="Arial"/>
          <w:color w:val="auto"/>
        </w:rPr>
        <w:t xml:space="preserve">ałącznik nr 3 do niniejszego </w:t>
      </w:r>
      <w:r w:rsidR="00293E07" w:rsidRPr="007A33FC">
        <w:rPr>
          <w:rFonts w:ascii="Arial" w:hAnsi="Arial" w:cs="Arial"/>
          <w:color w:val="auto"/>
        </w:rPr>
        <w:t>z</w:t>
      </w:r>
      <w:r w:rsidRPr="007A33FC">
        <w:rPr>
          <w:rFonts w:ascii="Arial" w:hAnsi="Arial" w:cs="Arial"/>
          <w:color w:val="auto"/>
        </w:rPr>
        <w:t>arządzenia.</w:t>
      </w:r>
    </w:p>
    <w:p w14:paraId="664B97F1" w14:textId="77777777" w:rsidR="00FB1AA3" w:rsidRPr="007A33FC" w:rsidRDefault="00FB1AA3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bCs/>
          <w:color w:val="auto"/>
        </w:rPr>
      </w:pPr>
    </w:p>
    <w:p w14:paraId="7D10F8AD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§ 4</w:t>
      </w:r>
    </w:p>
    <w:p w14:paraId="0F20F5EB" w14:textId="065632CC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Zarządzenie wchodzi w życie z dniem podpisania.</w:t>
      </w:r>
    </w:p>
    <w:p w14:paraId="7E86EF9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  <w:u w:val="single"/>
        </w:rPr>
      </w:pPr>
    </w:p>
    <w:p w14:paraId="33E765C5" w14:textId="77777777" w:rsidR="00293E07" w:rsidRPr="007A33FC" w:rsidRDefault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  <w:u w:val="single"/>
        </w:rPr>
      </w:pPr>
    </w:p>
    <w:p w14:paraId="19A26F0A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  <w:u w:val="single"/>
        </w:rPr>
      </w:pPr>
      <w:r w:rsidRPr="007A33FC">
        <w:rPr>
          <w:rFonts w:ascii="Arial" w:hAnsi="Arial" w:cs="Arial"/>
          <w:color w:val="auto"/>
          <w:u w:val="single"/>
        </w:rPr>
        <w:t>Załączniki 3:</w:t>
      </w:r>
    </w:p>
    <w:p w14:paraId="2FD67321" w14:textId="77777777" w:rsidR="00293E07" w:rsidRPr="007A33FC" w:rsidRDefault="00FB1AA3" w:rsidP="00293E07">
      <w:pPr>
        <w:pStyle w:val="TreA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Ogłoszenie o konkursie</w:t>
      </w:r>
    </w:p>
    <w:p w14:paraId="42106C39" w14:textId="77777777" w:rsidR="00293E07" w:rsidRPr="007A33FC" w:rsidRDefault="00FB1AA3" w:rsidP="00293E07">
      <w:pPr>
        <w:pStyle w:val="TreA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Zgłoszenie na stanowisko adiunkta.</w:t>
      </w:r>
    </w:p>
    <w:p w14:paraId="40693A4F" w14:textId="0B14AA84" w:rsidR="00FB1AA3" w:rsidRPr="007A33FC" w:rsidRDefault="00FB1AA3" w:rsidP="00293E07">
      <w:pPr>
        <w:pStyle w:val="TreA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Regulamin postępowania konkursowego na stanowisko adiunkta.</w:t>
      </w:r>
    </w:p>
    <w:p w14:paraId="32DE3B55" w14:textId="77777777" w:rsidR="00293E07" w:rsidRPr="007A33FC" w:rsidRDefault="00293E07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1296FA42" w14:textId="77777777" w:rsidR="00293E07" w:rsidRPr="007A33FC" w:rsidRDefault="00293E07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450B694D" w14:textId="77777777" w:rsidR="00293E07" w:rsidRPr="007A33FC" w:rsidRDefault="00293E07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61D39912" w14:textId="77777777" w:rsidR="00293E07" w:rsidRPr="007A33FC" w:rsidRDefault="00293E07" w:rsidP="00293E0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</w:p>
    <w:p w14:paraId="1FEEBA4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6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Dyrektor IWS</w:t>
      </w:r>
    </w:p>
    <w:p w14:paraId="246DC808" w14:textId="56BBF51D" w:rsidR="00FB1AA3" w:rsidRPr="007A33FC" w:rsidRDefault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>dr Marcin Wielec</w:t>
      </w:r>
    </w:p>
    <w:p w14:paraId="229FAD41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</w:rPr>
      </w:pPr>
    </w:p>
    <w:p w14:paraId="62C661FD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</w:rPr>
      </w:pPr>
    </w:p>
    <w:p w14:paraId="6FAA1CC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</w:rPr>
      </w:pPr>
    </w:p>
    <w:p w14:paraId="6C1EA70D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Arial" w:eastAsia="Arial Unicode MS" w:hAnsi="Arial" w:cs="Arial"/>
          <w:color w:val="auto"/>
          <w:sz w:val="20"/>
          <w:szCs w:val="20"/>
        </w:rPr>
      </w:pPr>
      <w:r w:rsidRPr="007A33FC">
        <w:rPr>
          <w:rFonts w:ascii="Arial" w:eastAsia="Arial" w:hAnsi="Arial" w:cs="Arial"/>
          <w:color w:val="auto"/>
        </w:rPr>
        <w:br w:type="page"/>
      </w:r>
    </w:p>
    <w:p w14:paraId="45372642" w14:textId="77777777" w:rsidR="002A72AD" w:rsidRPr="007A33FC" w:rsidRDefault="00FB1AA3" w:rsidP="00841A72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lastRenderedPageBreak/>
        <w:t>Załącznik Nr 1</w:t>
      </w:r>
    </w:p>
    <w:p w14:paraId="6EFB96BB" w14:textId="5F5DB11B" w:rsidR="00FB1AA3" w:rsidRPr="007A33FC" w:rsidRDefault="00FB1AA3" w:rsidP="00841A72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do Zarządzenia Dyrektora IWS z dnia</w:t>
      </w:r>
      <w:r w:rsidR="006E733C" w:rsidRPr="007A33FC">
        <w:rPr>
          <w:rFonts w:ascii="Arial" w:hAnsi="Arial" w:cs="Arial"/>
          <w:color w:val="auto"/>
        </w:rPr>
        <w:t xml:space="preserve"> </w:t>
      </w:r>
      <w:r w:rsidR="00310FE4" w:rsidRPr="007A33FC">
        <w:rPr>
          <w:rFonts w:ascii="Arial" w:hAnsi="Arial" w:cs="Arial"/>
          <w:color w:val="auto"/>
        </w:rPr>
        <w:t>1</w:t>
      </w:r>
      <w:r w:rsidR="005628F0">
        <w:rPr>
          <w:rFonts w:ascii="Arial" w:hAnsi="Arial" w:cs="Arial"/>
          <w:color w:val="auto"/>
        </w:rPr>
        <w:t>1 grudnia</w:t>
      </w:r>
      <w:r w:rsidR="007A33FC">
        <w:rPr>
          <w:rFonts w:ascii="Arial" w:hAnsi="Arial" w:cs="Arial"/>
          <w:color w:val="auto"/>
        </w:rPr>
        <w:t xml:space="preserve"> </w:t>
      </w:r>
      <w:r w:rsidR="006E733C" w:rsidRPr="007A33FC">
        <w:rPr>
          <w:rFonts w:ascii="Arial" w:hAnsi="Arial" w:cs="Arial"/>
          <w:color w:val="auto"/>
        </w:rPr>
        <w:t>2019</w:t>
      </w:r>
      <w:r w:rsidRPr="007A33FC">
        <w:rPr>
          <w:rFonts w:ascii="Arial" w:hAnsi="Arial" w:cs="Arial"/>
          <w:color w:val="auto"/>
        </w:rPr>
        <w:t xml:space="preserve"> r. </w:t>
      </w:r>
      <w:r w:rsidR="002A72AD" w:rsidRPr="007A33FC">
        <w:rPr>
          <w:rFonts w:ascii="Arial" w:hAnsi="Arial" w:cs="Arial"/>
          <w:color w:val="auto"/>
        </w:rPr>
        <w:t>w sprawie ogłoszenia konkursu na stanowisko adiunkta w Sekcji Praw Podstawowych Instytutu Wymiaru Sprawiedliwości.</w:t>
      </w:r>
    </w:p>
    <w:p w14:paraId="44D26B4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color w:val="auto"/>
        </w:rPr>
      </w:pPr>
    </w:p>
    <w:p w14:paraId="5769AF66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Dyrektor</w:t>
      </w:r>
    </w:p>
    <w:p w14:paraId="0C7AAF8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Instytutu Wymiaru Sprawiedliwości</w:t>
      </w:r>
    </w:p>
    <w:p w14:paraId="59AC8EDB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ogłasza</w:t>
      </w:r>
    </w:p>
    <w:p w14:paraId="4BF145F8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K O N K U R S</w:t>
      </w:r>
    </w:p>
    <w:p w14:paraId="02160FD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  <w:lang w:val="pt-PT"/>
        </w:rPr>
        <w:t xml:space="preserve">NA STANOWISKO </w:t>
      </w:r>
    </w:p>
    <w:p w14:paraId="236A6F4B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  <w:lang w:val="it-IT"/>
        </w:rPr>
        <w:t>adiunkta</w:t>
      </w:r>
    </w:p>
    <w:p w14:paraId="453C4EF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Sekcji Praw Podstawowych</w:t>
      </w:r>
    </w:p>
    <w:p w14:paraId="35AE257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Arial" w:eastAsia="Arial" w:hAnsi="Arial" w:cs="Arial"/>
          <w:b/>
          <w:bCs/>
          <w:color w:val="auto"/>
        </w:rPr>
      </w:pPr>
    </w:p>
    <w:p w14:paraId="74E0D20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auto"/>
        </w:rPr>
      </w:pPr>
    </w:p>
    <w:p w14:paraId="6FE6110F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INSTYTUTU WYMIARU SPRAWIEDLIWO</w:t>
      </w:r>
      <w:r w:rsidRPr="007A33FC">
        <w:rPr>
          <w:rFonts w:ascii="Arial" w:hAnsi="Arial" w:cs="Arial"/>
          <w:b/>
          <w:bCs/>
          <w:color w:val="auto"/>
          <w:lang w:val="en-US"/>
        </w:rPr>
        <w:t>Ś</w:t>
      </w:r>
      <w:r w:rsidRPr="007A33FC">
        <w:rPr>
          <w:rFonts w:ascii="Arial" w:hAnsi="Arial" w:cs="Arial"/>
          <w:b/>
          <w:bCs/>
          <w:color w:val="auto"/>
        </w:rPr>
        <w:t>CI</w:t>
      </w:r>
    </w:p>
    <w:p w14:paraId="68296768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center"/>
        <w:rPr>
          <w:rFonts w:ascii="Arial" w:eastAsia="Arial" w:hAnsi="Arial" w:cs="Arial"/>
          <w:color w:val="auto"/>
        </w:rPr>
      </w:pPr>
    </w:p>
    <w:p w14:paraId="1770DD78" w14:textId="77777777" w:rsidR="00FB1AA3" w:rsidRPr="007A33FC" w:rsidRDefault="00FB1AA3">
      <w:pPr>
        <w:pStyle w:val="Akapitzlist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Do konkursu może przystąpić osoba, która odpowiada następującym kryteriom kwalifikacyjnym:</w:t>
      </w:r>
    </w:p>
    <w:p w14:paraId="5FED1284" w14:textId="77777777" w:rsidR="00FB1AA3" w:rsidRPr="007A33FC" w:rsidRDefault="00D37E6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posiada stopień naukowy doktora nauk prawnych uzyskany albo uznany w Rzeczypospolitej Polskiej;</w:t>
      </w:r>
    </w:p>
    <w:p w14:paraId="24EC4E90" w14:textId="77777777" w:rsidR="00FB1AA3" w:rsidRPr="007A33FC" w:rsidRDefault="00D37E6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włada biegle językiem polskim w mowie i piśmie;</w:t>
      </w:r>
    </w:p>
    <w:p w14:paraId="188EA06A" w14:textId="77777777" w:rsidR="00FB1AA3" w:rsidRPr="007A33FC" w:rsidRDefault="00D37E6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nie została ukarana prawomocnym wyrokiem sądowym za przestępstwo umyślne;</w:t>
      </w:r>
    </w:p>
    <w:p w14:paraId="32ACBB88" w14:textId="77777777" w:rsidR="00FB1AA3" w:rsidRPr="007A33FC" w:rsidRDefault="00D37E68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korzysta z pełni praw publicznych.</w:t>
      </w:r>
    </w:p>
    <w:p w14:paraId="27A30CA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360" w:hanging="360"/>
        <w:jc w:val="both"/>
        <w:rPr>
          <w:rFonts w:ascii="Arial" w:eastAsia="Arial" w:hAnsi="Arial" w:cs="Arial"/>
          <w:color w:val="auto"/>
        </w:rPr>
      </w:pPr>
    </w:p>
    <w:p w14:paraId="352917A5" w14:textId="77777777" w:rsidR="00FB1AA3" w:rsidRPr="007A33FC" w:rsidRDefault="00FB1AA3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ramach konkursu preferowane będą osoby:</w:t>
      </w:r>
    </w:p>
    <w:p w14:paraId="3DE098C2" w14:textId="3FFA4B33" w:rsidR="005017F0" w:rsidRPr="007A33FC" w:rsidRDefault="00310FE4" w:rsidP="005017F0">
      <w:pPr>
        <w:pStyle w:val="Domylne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eastAsia="Arial" w:hAnsi="Arial" w:cs="Arial"/>
          <w:color w:val="auto"/>
          <w:u w:color="FF2600"/>
        </w:rPr>
        <w:tab/>
        <w:t>•</w:t>
      </w:r>
      <w:r w:rsidRPr="007A33FC">
        <w:rPr>
          <w:rFonts w:ascii="Arial" w:eastAsia="Arial" w:hAnsi="Arial" w:cs="Arial"/>
          <w:color w:val="auto"/>
          <w:u w:color="FF2600"/>
        </w:rPr>
        <w:tab/>
      </w:r>
      <w:r w:rsidR="005017F0" w:rsidRPr="007A33FC">
        <w:rPr>
          <w:rFonts w:ascii="Arial" w:hAnsi="Arial" w:cs="Arial"/>
          <w:color w:val="auto"/>
          <w:u w:color="FF2600"/>
        </w:rPr>
        <w:t xml:space="preserve">posiadające </w:t>
      </w:r>
      <w:r w:rsidR="005017F0">
        <w:rPr>
          <w:rFonts w:eastAsia="Times New Roman"/>
        </w:rPr>
        <w:t>znajomość prawa międzynarodowego, konstytucyjnego i europejskiego oraz publikacje naukowe w tym zakresie;</w:t>
      </w:r>
    </w:p>
    <w:p w14:paraId="448B86BD" w14:textId="17A268E3" w:rsidR="00310FE4" w:rsidRPr="007A33FC" w:rsidRDefault="007A33FC" w:rsidP="00310FE4">
      <w:pPr>
        <w:pStyle w:val="Domylne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eastAsia="Arial" w:hAnsi="Arial" w:cs="Arial"/>
          <w:color w:val="auto"/>
          <w:u w:color="FF2600"/>
        </w:rPr>
      </w:pPr>
      <w:r>
        <w:rPr>
          <w:rFonts w:ascii="Arial" w:eastAsia="Arial" w:hAnsi="Arial" w:cs="Arial"/>
          <w:color w:val="auto"/>
          <w:u w:color="FF2600"/>
        </w:rPr>
        <w:tab/>
      </w:r>
      <w:r w:rsidRPr="007A33FC">
        <w:rPr>
          <w:rFonts w:ascii="Arial" w:eastAsia="Arial" w:hAnsi="Arial" w:cs="Arial"/>
          <w:color w:val="auto"/>
          <w:u w:color="FF2600"/>
        </w:rPr>
        <w:t>•</w:t>
      </w:r>
      <w:r>
        <w:rPr>
          <w:rFonts w:ascii="Arial" w:eastAsia="Arial" w:hAnsi="Arial" w:cs="Arial"/>
          <w:color w:val="auto"/>
          <w:u w:color="FF2600"/>
        </w:rPr>
        <w:tab/>
      </w:r>
      <w:r w:rsidR="00310FE4" w:rsidRPr="007A33FC">
        <w:rPr>
          <w:rFonts w:ascii="Arial" w:hAnsi="Arial" w:cs="Arial"/>
          <w:color w:val="auto"/>
          <w:u w:color="FF2600"/>
        </w:rPr>
        <w:t>posiadające znajomość orzecznictwa trybunałów międzynarodowych,</w:t>
      </w:r>
    </w:p>
    <w:p w14:paraId="37BCD661" w14:textId="77777777" w:rsidR="00310FE4" w:rsidRPr="007A33FC" w:rsidRDefault="00310FE4" w:rsidP="00310FE4">
      <w:pPr>
        <w:pStyle w:val="Domylne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eastAsia="Arial" w:hAnsi="Arial" w:cs="Arial"/>
          <w:color w:val="auto"/>
          <w:u w:color="FF2600"/>
        </w:rPr>
      </w:pPr>
      <w:r w:rsidRPr="007A33FC">
        <w:rPr>
          <w:rFonts w:ascii="Arial" w:eastAsia="Arial" w:hAnsi="Arial" w:cs="Arial"/>
          <w:color w:val="auto"/>
          <w:u w:color="FF2600"/>
        </w:rPr>
        <w:tab/>
        <w:t>•</w:t>
      </w:r>
      <w:r w:rsidRPr="007A33FC">
        <w:rPr>
          <w:rFonts w:ascii="Arial" w:eastAsia="Arial" w:hAnsi="Arial" w:cs="Arial"/>
          <w:color w:val="auto"/>
          <w:u w:color="FF2600"/>
        </w:rPr>
        <w:tab/>
      </w:r>
      <w:r w:rsidRPr="007A33FC">
        <w:rPr>
          <w:rFonts w:ascii="Arial" w:hAnsi="Arial" w:cs="Arial"/>
          <w:color w:val="auto"/>
          <w:u w:color="FF2600"/>
        </w:rPr>
        <w:t>władające językiem angielskim; pożądane jest też posługiwanie się językiem francuskim bądź innym językiem obcym w stopniu umożliwiającym korzystanie z literatury obcej,</w:t>
      </w:r>
    </w:p>
    <w:p w14:paraId="62791948" w14:textId="77777777" w:rsidR="00310FE4" w:rsidRPr="007A33FC" w:rsidRDefault="00310FE4" w:rsidP="00310FE4">
      <w:pPr>
        <w:pStyle w:val="Domylne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ab/>
        <w:t>•</w:t>
      </w:r>
      <w:r w:rsidRPr="007A33FC">
        <w:rPr>
          <w:rFonts w:ascii="Arial" w:hAnsi="Arial" w:cs="Arial"/>
          <w:color w:val="auto"/>
          <w:u w:color="FF2600"/>
        </w:rPr>
        <w:tab/>
        <w:t>posiadające doświadczenie w zakresie praktyki prawniczej a także organizacji konferencji naukowych, uczestniczenia w zespołach badawczych oraz pełnienia funkcji organizacyjnych w jednostkach naukowych,</w:t>
      </w:r>
    </w:p>
    <w:p w14:paraId="5ACBDB63" w14:textId="77777777" w:rsidR="00310FE4" w:rsidRPr="007A33FC" w:rsidRDefault="00310FE4" w:rsidP="00310FE4">
      <w:pPr>
        <w:pStyle w:val="DomylneA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Fonts w:ascii="Arial" w:hAnsi="Arial" w:cs="Arial"/>
          <w:color w:val="auto"/>
          <w:u w:color="FF2600"/>
        </w:rPr>
      </w:pPr>
      <w:r w:rsidRPr="007A33FC">
        <w:rPr>
          <w:rFonts w:ascii="Arial" w:hAnsi="Arial" w:cs="Arial"/>
          <w:color w:val="auto"/>
          <w:u w:color="FF2600"/>
        </w:rPr>
        <w:tab/>
        <w:t>•</w:t>
      </w:r>
      <w:r w:rsidRPr="007A33FC">
        <w:rPr>
          <w:rFonts w:ascii="Arial" w:hAnsi="Arial" w:cs="Arial"/>
          <w:color w:val="auto"/>
          <w:u w:color="FF2600"/>
        </w:rPr>
        <w:tab/>
        <w:t>dające rękojmię terminowego wykonywania prac badawczych w ramach Instytutu oraz dysponujące czasem niezbędnym do pełnienia dodatkowych funkcji organizacyjnych w IWS.</w:t>
      </w:r>
    </w:p>
    <w:p w14:paraId="59AC44F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</w:p>
    <w:p w14:paraId="40DDEBE7" w14:textId="77777777" w:rsidR="00FB1AA3" w:rsidRPr="007A33FC" w:rsidRDefault="00FB1AA3">
      <w:pPr>
        <w:pStyle w:val="Tr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Kandydaci zobowiązani są do dostarczenia następujących dokumentów:</w:t>
      </w:r>
    </w:p>
    <w:p w14:paraId="1CAFDDA7" w14:textId="77777777" w:rsidR="00FB1AA3" w:rsidRPr="007A33FC" w:rsidRDefault="00B9131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kopii dyplomu nadania stopnia naukowego doktora nauk prawnych;</w:t>
      </w:r>
    </w:p>
    <w:p w14:paraId="21D71641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wypełnionego „Zgłoszenia na stanowisko adiunkta” (tekst zgłoszenia jest do pobrania na stronie internetowej IWS), a w nim:</w:t>
      </w:r>
    </w:p>
    <w:p w14:paraId="537D732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1134" w:hanging="425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-</w:t>
      </w:r>
      <w:r w:rsidRPr="007A33FC">
        <w:rPr>
          <w:rFonts w:ascii="Arial" w:hAnsi="Arial" w:cs="Arial"/>
          <w:color w:val="auto"/>
        </w:rPr>
        <w:tab/>
        <w:t>oświadczenia o niekaralności za przestępstwo umyślne;</w:t>
      </w:r>
    </w:p>
    <w:p w14:paraId="0EB6D00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1134" w:hanging="425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-</w:t>
      </w:r>
      <w:r w:rsidRPr="007A33FC">
        <w:rPr>
          <w:rFonts w:ascii="Arial" w:hAnsi="Arial" w:cs="Arial"/>
          <w:color w:val="auto"/>
        </w:rPr>
        <w:tab/>
        <w:t>oświadczenia o braku naruszeń zasad etyki w nauce, w szczególności w sprawach określonych w art. 56 ust.3 Ustawy o instytutach badawczych z 30 kwietnia 2010 r.;</w:t>
      </w:r>
    </w:p>
    <w:p w14:paraId="16581708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1134" w:hanging="425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-</w:t>
      </w:r>
      <w:r w:rsidRPr="007A33FC">
        <w:rPr>
          <w:rFonts w:ascii="Arial" w:hAnsi="Arial" w:cs="Arial"/>
          <w:color w:val="auto"/>
        </w:rPr>
        <w:tab/>
        <w:t>oświadczenia o korzystaniu w pełni z praw publicznych;</w:t>
      </w:r>
    </w:p>
    <w:p w14:paraId="4C784A00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1134" w:hanging="425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-</w:t>
      </w:r>
      <w:r w:rsidRPr="007A33FC">
        <w:rPr>
          <w:rFonts w:ascii="Arial" w:hAnsi="Arial" w:cs="Arial"/>
          <w:color w:val="auto"/>
        </w:rPr>
        <w:tab/>
        <w:t>oświadczenia o wyrażeniu zgody na przetwarzanie danych osobowych zawartych</w:t>
      </w:r>
    </w:p>
    <w:p w14:paraId="3DBBAF6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1134" w:hanging="425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 zgłoszeniu dla celów konkursu.</w:t>
      </w:r>
    </w:p>
    <w:p w14:paraId="6444CE3E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ind w:left="360" w:hanging="360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lastRenderedPageBreak/>
        <w:t>Zatrudnienie nastąpi z dniem podjęcia decyzji przez Dyrektora IWS.</w:t>
      </w:r>
    </w:p>
    <w:p w14:paraId="3EA919D5" w14:textId="1AAE573C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Dokumenty należy składać w terminie do </w:t>
      </w:r>
      <w:r w:rsidR="006E733C" w:rsidRPr="007A33FC">
        <w:rPr>
          <w:rFonts w:ascii="Arial" w:hAnsi="Arial" w:cs="Arial"/>
          <w:b/>
          <w:bCs/>
          <w:color w:val="auto"/>
        </w:rPr>
        <w:t xml:space="preserve">dnia </w:t>
      </w:r>
      <w:r w:rsidR="005628F0">
        <w:rPr>
          <w:rFonts w:ascii="Arial" w:hAnsi="Arial" w:cs="Arial"/>
          <w:b/>
          <w:bCs/>
          <w:color w:val="auto"/>
        </w:rPr>
        <w:t xml:space="preserve">30 grudnia </w:t>
      </w:r>
      <w:r w:rsidR="006E733C" w:rsidRPr="007A33FC">
        <w:rPr>
          <w:rFonts w:ascii="Arial" w:hAnsi="Arial" w:cs="Arial"/>
          <w:b/>
          <w:bCs/>
          <w:color w:val="auto"/>
        </w:rPr>
        <w:t>2019</w:t>
      </w:r>
      <w:r w:rsidRPr="007A33FC">
        <w:rPr>
          <w:rFonts w:ascii="Arial" w:hAnsi="Arial" w:cs="Arial"/>
          <w:b/>
          <w:bCs/>
          <w:color w:val="auto"/>
        </w:rPr>
        <w:t xml:space="preserve"> r.</w:t>
      </w:r>
      <w:r w:rsidR="005628F0">
        <w:rPr>
          <w:rFonts w:ascii="Arial" w:hAnsi="Arial" w:cs="Arial"/>
          <w:b/>
          <w:bCs/>
          <w:color w:val="auto"/>
        </w:rPr>
        <w:t xml:space="preserve"> do godz. 12</w:t>
      </w:r>
      <w:r w:rsidR="00310FE4" w:rsidRPr="007A33FC">
        <w:rPr>
          <w:rFonts w:ascii="Arial" w:hAnsi="Arial" w:cs="Arial"/>
          <w:b/>
          <w:bCs/>
          <w:color w:val="auto"/>
        </w:rPr>
        <w:t>:00</w:t>
      </w:r>
      <w:r w:rsidRPr="007A33FC">
        <w:rPr>
          <w:rFonts w:ascii="Arial" w:hAnsi="Arial" w:cs="Arial"/>
          <w:b/>
          <w:bCs/>
          <w:color w:val="auto"/>
        </w:rPr>
        <w:t xml:space="preserve"> </w:t>
      </w:r>
      <w:r w:rsidRPr="007A33FC">
        <w:rPr>
          <w:rFonts w:ascii="Arial" w:hAnsi="Arial" w:cs="Arial"/>
          <w:color w:val="auto"/>
        </w:rPr>
        <w:t xml:space="preserve">w sekretariacie Instytutu lub przesyłać na adres: Instytut Wymiaru Sprawiedliwości, 00-071 Warszawa, ul. Krakowskie Przedmieście 25 (w przypadku przesyłki decyduje data wpływu zgłoszenia do Instytutu Wymiaru Sprawiedliwości) z dopiskiem na kopercie </w:t>
      </w:r>
      <w:r w:rsidRPr="007A33FC">
        <w:rPr>
          <w:rFonts w:ascii="Arial" w:hAnsi="Arial" w:cs="Arial"/>
          <w:b/>
          <w:bCs/>
          <w:color w:val="auto"/>
        </w:rPr>
        <w:t>„</w:t>
      </w:r>
      <w:r w:rsidRPr="007A33FC">
        <w:rPr>
          <w:rFonts w:ascii="Arial" w:hAnsi="Arial" w:cs="Arial"/>
          <w:b/>
          <w:bCs/>
          <w:color w:val="auto"/>
          <w:lang w:val="fr-FR"/>
        </w:rPr>
        <w:t>Konkurs na</w:t>
      </w:r>
      <w:r w:rsidRPr="007A33FC">
        <w:rPr>
          <w:rFonts w:ascii="Arial" w:hAnsi="Arial" w:cs="Arial"/>
          <w:b/>
          <w:bCs/>
          <w:color w:val="auto"/>
        </w:rPr>
        <w:t> stanowisko adiunkta - SPP”</w:t>
      </w:r>
      <w:r w:rsidRPr="007A33FC">
        <w:rPr>
          <w:rFonts w:ascii="Arial" w:hAnsi="Arial" w:cs="Arial"/>
          <w:color w:val="auto"/>
        </w:rPr>
        <w:t xml:space="preserve">. Rozmowy kwalifikacyjne z wybranymi kandydatami odbędą się </w:t>
      </w:r>
      <w:r w:rsidR="005628F0">
        <w:rPr>
          <w:rFonts w:ascii="Arial" w:hAnsi="Arial" w:cs="Arial"/>
          <w:b/>
          <w:bCs/>
          <w:color w:val="auto"/>
        </w:rPr>
        <w:t xml:space="preserve">w dniu 8 stycznia </w:t>
      </w:r>
      <w:r w:rsidR="006E733C" w:rsidRPr="007A33FC">
        <w:rPr>
          <w:rFonts w:ascii="Arial" w:hAnsi="Arial" w:cs="Arial"/>
          <w:b/>
          <w:bCs/>
          <w:color w:val="auto"/>
        </w:rPr>
        <w:t>20</w:t>
      </w:r>
      <w:r w:rsidR="005628F0">
        <w:rPr>
          <w:rFonts w:ascii="Arial" w:hAnsi="Arial" w:cs="Arial"/>
          <w:b/>
          <w:bCs/>
          <w:color w:val="auto"/>
        </w:rPr>
        <w:t>20</w:t>
      </w:r>
      <w:r w:rsidRPr="007A33FC">
        <w:rPr>
          <w:rFonts w:ascii="Arial" w:hAnsi="Arial" w:cs="Arial"/>
          <w:b/>
          <w:bCs/>
          <w:color w:val="auto"/>
        </w:rPr>
        <w:t xml:space="preserve"> r.</w:t>
      </w:r>
      <w:r w:rsidRPr="007A33FC">
        <w:rPr>
          <w:rFonts w:ascii="Arial" w:hAnsi="Arial" w:cs="Arial"/>
          <w:color w:val="auto"/>
        </w:rPr>
        <w:t xml:space="preserve"> Uprzejmie prosimy o przekazanie numeru telefonu, na który ma zostać przekazane ewentualne zaproszenie na rozmowę kwalifikacyjną. Podczas rozmowy kwalifikacyjnej kandydaci mogą zostać poproszeni o przedstawienie wybranego przez kandyd</w:t>
      </w:r>
      <w:r w:rsidRPr="005017F0">
        <w:rPr>
          <w:rFonts w:ascii="Arial" w:hAnsi="Arial" w:cs="Arial"/>
          <w:color w:val="auto"/>
        </w:rPr>
        <w:t xml:space="preserve">ata zagadnienia z zakresu </w:t>
      </w:r>
      <w:r w:rsidR="005017F0" w:rsidRPr="005017F0">
        <w:rPr>
          <w:rFonts w:ascii="Arial" w:hAnsi="Arial" w:cs="Arial"/>
          <w:color w:val="auto"/>
        </w:rPr>
        <w:t>praw podstawowych</w:t>
      </w:r>
      <w:r w:rsidRPr="005017F0">
        <w:rPr>
          <w:rFonts w:ascii="Arial" w:hAnsi="Arial" w:cs="Arial"/>
          <w:color w:val="auto"/>
        </w:rPr>
        <w:t>.</w:t>
      </w:r>
    </w:p>
    <w:p w14:paraId="7850DD23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</w:p>
    <w:p w14:paraId="514082F9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0" w:line="240" w:lineRule="atLeast"/>
        <w:jc w:val="both"/>
        <w:rPr>
          <w:rFonts w:ascii="Arial" w:eastAsia="Arial" w:hAnsi="Arial" w:cs="Arial"/>
          <w:color w:val="auto"/>
        </w:rPr>
      </w:pPr>
    </w:p>
    <w:p w14:paraId="32ED5CA8" w14:textId="31F6C496" w:rsidR="00FB1AA3" w:rsidRPr="007A33FC" w:rsidRDefault="005017F0" w:rsidP="005017F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FB1AA3" w:rsidRPr="007A33FC">
        <w:rPr>
          <w:rFonts w:ascii="Arial" w:hAnsi="Arial" w:cs="Arial"/>
          <w:color w:val="auto"/>
        </w:rPr>
        <w:t>Dyrektor IWS</w:t>
      </w:r>
    </w:p>
    <w:p w14:paraId="75EA37B2" w14:textId="3F927A9F" w:rsidR="00FB1AA3" w:rsidRPr="007A33FC" w:rsidRDefault="005017F0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ind w:left="5664" w:firstLine="708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B1AA3" w:rsidRPr="007A33FC">
        <w:rPr>
          <w:rFonts w:ascii="Arial" w:hAnsi="Arial" w:cs="Arial"/>
          <w:color w:val="auto"/>
        </w:rPr>
        <w:t>dr Marcin</w:t>
      </w:r>
      <w:r w:rsidR="007A33FC">
        <w:rPr>
          <w:rFonts w:ascii="Arial" w:hAnsi="Arial" w:cs="Arial"/>
          <w:color w:val="auto"/>
        </w:rPr>
        <w:t xml:space="preserve"> Wielec </w:t>
      </w:r>
    </w:p>
    <w:p w14:paraId="35679C6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2E7F541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77B8B6A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0443D7B3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9B695F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2CA3F774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2958E500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5255EBE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45478130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333F5D6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5B6B060E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3D435D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F21F1AF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0441C774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A8D70C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4F2D4323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16756751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1093A7C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4A15796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4DEE31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5B9F909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2A93C3C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01C9BC20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342D884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2678FEF9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0ADA57B9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75640FB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1ABB2869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190A0AA8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31477F96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1EF66BF2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6E97DD3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Arial" w:eastAsia="Arial" w:hAnsi="Arial" w:cs="Arial"/>
          <w:color w:val="auto"/>
          <w:sz w:val="20"/>
          <w:szCs w:val="20"/>
        </w:rPr>
      </w:pPr>
    </w:p>
    <w:p w14:paraId="530E203B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Arial Unicode MS" w:hAnsi="Arial" w:cs="Arial"/>
          <w:color w:val="auto"/>
          <w:sz w:val="20"/>
          <w:szCs w:val="20"/>
        </w:rPr>
      </w:pPr>
      <w:r w:rsidRPr="007A33FC">
        <w:rPr>
          <w:rFonts w:ascii="Arial" w:eastAsia="Arial" w:hAnsi="Arial" w:cs="Arial"/>
          <w:color w:val="auto"/>
        </w:rPr>
        <w:br w:type="page"/>
      </w:r>
    </w:p>
    <w:p w14:paraId="5FF75983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EC8C95B" w14:textId="1465032C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Załącznik Nr 2 do Zarządzenia Dyrektora IWS z dnia 1</w:t>
      </w:r>
      <w:r w:rsidR="007A33FC">
        <w:rPr>
          <w:rFonts w:ascii="Arial" w:hAnsi="Arial" w:cs="Arial"/>
          <w:lang w:val="pl-PL"/>
        </w:rPr>
        <w:t>1</w:t>
      </w:r>
      <w:r w:rsidRPr="007A33FC">
        <w:rPr>
          <w:rFonts w:ascii="Arial" w:hAnsi="Arial" w:cs="Arial"/>
          <w:lang w:val="pl-PL"/>
        </w:rPr>
        <w:t xml:space="preserve"> </w:t>
      </w:r>
      <w:r w:rsidR="007A33FC">
        <w:rPr>
          <w:rFonts w:ascii="Arial" w:hAnsi="Arial" w:cs="Arial"/>
          <w:lang w:val="pl-PL"/>
        </w:rPr>
        <w:t xml:space="preserve"> </w:t>
      </w:r>
      <w:r w:rsidR="005628F0">
        <w:rPr>
          <w:rFonts w:ascii="Arial" w:hAnsi="Arial" w:cs="Arial"/>
          <w:lang w:val="pl-PL"/>
        </w:rPr>
        <w:t>grudnia</w:t>
      </w:r>
      <w:r w:rsidR="007A33FC">
        <w:rPr>
          <w:rFonts w:ascii="Arial" w:hAnsi="Arial" w:cs="Arial"/>
          <w:lang w:val="pl-PL"/>
        </w:rPr>
        <w:t xml:space="preserve"> </w:t>
      </w:r>
      <w:r w:rsidRPr="007A33FC">
        <w:rPr>
          <w:rFonts w:ascii="Arial" w:hAnsi="Arial" w:cs="Arial"/>
          <w:lang w:val="pl-PL"/>
        </w:rPr>
        <w:t>2019 r. w sprawie ogłoszenia konkursu na stanowisko adiunkta w Sekcji Praw Podstawowych 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ADIUNKTA W SEKCJI PRAW PODSTAWOWYCH</w:t>
      </w:r>
    </w:p>
    <w:p w14:paraId="2A369CB5" w14:textId="77777777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 Podstawowych 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05732D" w14:textId="77777777" w:rsidR="00871B64" w:rsidRPr="007A33FC" w:rsidRDefault="00871B64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  <w:r w:rsidRPr="007A33FC">
        <w:rPr>
          <w:rFonts w:ascii="Arial" w:hAnsi="Arial" w:cs="Arial"/>
          <w:lang w:val="pl-PL"/>
        </w:rPr>
        <w:br w:type="page"/>
      </w:r>
    </w:p>
    <w:p w14:paraId="6934E8D7" w14:textId="6882FE52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80" w:line="240" w:lineRule="auto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color w:val="auto"/>
        </w:rPr>
        <w:lastRenderedPageBreak/>
        <w:t>Załącznik Nr 3 do Zarzą</w:t>
      </w:r>
      <w:r w:rsidR="006E733C" w:rsidRPr="007A33FC">
        <w:rPr>
          <w:rFonts w:ascii="Arial" w:hAnsi="Arial" w:cs="Arial"/>
          <w:color w:val="auto"/>
        </w:rPr>
        <w:t xml:space="preserve">dzenia Dyrektora IWS z dnia </w:t>
      </w:r>
      <w:r w:rsidR="007A33FC">
        <w:rPr>
          <w:rFonts w:ascii="Arial" w:hAnsi="Arial" w:cs="Arial"/>
          <w:color w:val="auto"/>
        </w:rPr>
        <w:t>11</w:t>
      </w:r>
      <w:r w:rsidRPr="007A33FC">
        <w:rPr>
          <w:rFonts w:ascii="Arial" w:hAnsi="Arial" w:cs="Arial"/>
          <w:color w:val="auto"/>
        </w:rPr>
        <w:t xml:space="preserve"> </w:t>
      </w:r>
      <w:r w:rsidR="007A33FC">
        <w:rPr>
          <w:rFonts w:ascii="Arial" w:hAnsi="Arial" w:cs="Arial"/>
          <w:color w:val="auto"/>
        </w:rPr>
        <w:t xml:space="preserve"> </w:t>
      </w:r>
      <w:r w:rsidR="005628F0">
        <w:rPr>
          <w:rFonts w:ascii="Arial" w:hAnsi="Arial" w:cs="Arial"/>
          <w:color w:val="auto"/>
        </w:rPr>
        <w:t>grudnia</w:t>
      </w:r>
      <w:r w:rsidR="006E733C" w:rsidRPr="007A33FC">
        <w:rPr>
          <w:rFonts w:ascii="Arial" w:hAnsi="Arial" w:cs="Arial"/>
          <w:color w:val="auto"/>
        </w:rPr>
        <w:t xml:space="preserve"> 2019</w:t>
      </w:r>
      <w:r w:rsidRPr="007A33FC">
        <w:rPr>
          <w:rFonts w:ascii="Arial" w:hAnsi="Arial" w:cs="Arial"/>
          <w:color w:val="auto"/>
        </w:rPr>
        <w:t xml:space="preserve"> r</w:t>
      </w:r>
      <w:r w:rsidRPr="007A33FC">
        <w:rPr>
          <w:rFonts w:ascii="Arial" w:hAnsi="Arial" w:cs="Arial"/>
          <w:color w:val="auto"/>
          <w:sz w:val="20"/>
          <w:szCs w:val="20"/>
        </w:rPr>
        <w:t>.</w:t>
      </w:r>
    </w:p>
    <w:p w14:paraId="2DD57BF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Regulamin postępowania konkursowego</w:t>
      </w:r>
    </w:p>
    <w:p w14:paraId="72016FDF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bookmarkStart w:id="0" w:name="_GoBack"/>
      <w:bookmarkEnd w:id="0"/>
      <w:r w:rsidRPr="007A33FC">
        <w:rPr>
          <w:rFonts w:ascii="Arial" w:hAnsi="Arial" w:cs="Arial"/>
          <w:b/>
          <w:bCs/>
          <w:color w:val="auto"/>
        </w:rPr>
        <w:t>na stanowisko adiunkta</w:t>
      </w:r>
    </w:p>
    <w:p w14:paraId="3C2DA03E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Sekcji Praw Podstawowych</w:t>
      </w:r>
    </w:p>
    <w:p w14:paraId="3D69497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Instytucie Wymiaru Sprawiedliwości</w:t>
      </w:r>
    </w:p>
    <w:p w14:paraId="0B33ECAB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620B0375" w14:textId="51104D73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bCs/>
          <w:color w:val="auto"/>
        </w:rPr>
      </w:pPr>
      <w:r w:rsidRPr="007A33FC">
        <w:rPr>
          <w:rFonts w:ascii="Arial" w:hAnsi="Arial" w:cs="Arial"/>
          <w:bCs/>
          <w:color w:val="auto"/>
        </w:rPr>
        <w:t>Postępowanie kwalifikacyjne przebiega wg następującej procedury:</w:t>
      </w:r>
    </w:p>
    <w:p w14:paraId="2662BBAE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ogłoszenie konkursu przez Dyrektora,</w:t>
      </w:r>
    </w:p>
    <w:p w14:paraId="1938F7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powołanie Komisji Konkursowej przez Dyrektora,</w:t>
      </w:r>
    </w:p>
    <w:p w14:paraId="0E831B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przeprowadzenie konkursu, rozstrzygnięcie i sporządzenie protokołu przez Komisję Konkursową,</w:t>
      </w:r>
    </w:p>
    <w:p w14:paraId="3F7E30E8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 xml:space="preserve">przekazanie protokołu </w:t>
      </w:r>
      <w:r>
        <w:rPr>
          <w:rFonts w:ascii="Arial" w:hAnsi="Arial" w:cs="Arial"/>
          <w:color w:val="auto"/>
        </w:rPr>
        <w:t>Komisji Konkursowej Dyrektorowi,</w:t>
      </w:r>
    </w:p>
    <w:p w14:paraId="42FBDF9A" w14:textId="6104E50B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zaopiniowanie kandydatury na stanowisko adiunkta przez Radę Naukową Instytutu.</w:t>
      </w:r>
    </w:p>
    <w:p w14:paraId="1875A206" w14:textId="3DB4D693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Przystępując do konkursu na stanowisko adiunkta</w:t>
      </w:r>
      <w:r w:rsidRPr="007A33FC">
        <w:rPr>
          <w:rFonts w:ascii="Arial" w:hAnsi="Arial" w:cs="Arial"/>
          <w:color w:val="auto"/>
          <w:lang w:val="sv-SE"/>
        </w:rPr>
        <w:t>, kandydat sk</w:t>
      </w:r>
      <w:r w:rsidRPr="007A33FC">
        <w:rPr>
          <w:rFonts w:ascii="Arial" w:hAnsi="Arial" w:cs="Arial"/>
          <w:color w:val="auto"/>
        </w:rPr>
        <w:t>łada w sekretariacie Instytutu dokumenty wskazane w ogł</w:t>
      </w:r>
      <w:r w:rsidR="007A33FC">
        <w:rPr>
          <w:rFonts w:ascii="Arial" w:hAnsi="Arial" w:cs="Arial"/>
          <w:color w:val="auto"/>
        </w:rPr>
        <w:t>oszeniu o konkursie.</w:t>
      </w:r>
    </w:p>
    <w:p w14:paraId="1C3D3E6B" w14:textId="73D58C3B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  <w:lang w:val="fr-FR"/>
        </w:rPr>
        <w:t>Konkurs sk</w:t>
      </w:r>
      <w:r w:rsidRPr="007A33FC">
        <w:rPr>
          <w:rFonts w:ascii="Arial" w:hAnsi="Arial" w:cs="Arial"/>
          <w:color w:val="auto"/>
        </w:rPr>
        <w:t>łada się z dwóch etapów:</w:t>
      </w:r>
    </w:p>
    <w:p w14:paraId="0E1C7CFC" w14:textId="77777777" w:rsid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pierwszy – Komisja Konkursowa ustala spełnienie przez kandydatów warunków formalnych określonych w ogłoszeniu o konkursie;</w:t>
      </w:r>
    </w:p>
    <w:p w14:paraId="5D03655D" w14:textId="75F37A07" w:rsidR="00FB1AA3" w:rsidRP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drugi – po zapoznaniu się z dokumentacją przedstawioną przez kandydatów oraz przeprowadzeniu rozmów kwalifikacyjnych z wybranymi kandydatami, Komisja Konkursowa dokonuje oceny kandydatów.</w:t>
      </w:r>
    </w:p>
    <w:p w14:paraId="1FF8E37D" w14:textId="0DB5AFF1" w:rsidR="007A33FC" w:rsidRPr="005628F0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Po zakończeniu konkursu Komisja Konkursowa rekomenduje kandydata na stanowisko adiunkta albo stwierdza, że żaden z kandydatów nie spełnia postawionych wymagań. </w:t>
      </w:r>
      <w:r w:rsidR="005628F0" w:rsidRPr="005628F0">
        <w:rPr>
          <w:rFonts w:ascii="Arial" w:hAnsi="Arial" w:cs="Arial"/>
        </w:rPr>
        <w:t>Komisja Konkursowa może zarekomendować więcej niż jednego kandydata na to samo stanowisko, jeżeli kandydaci ci deklarują gotowość zatrudnienia w niepełnym wymiarze czasu pracy.</w:t>
      </w:r>
    </w:p>
    <w:p w14:paraId="7B9CFDDF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Komisja przekazuje wyniki konkursu Dyrektorowi Instytutu.</w:t>
      </w:r>
    </w:p>
    <w:p w14:paraId="333EC189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Po rozstrzygnięciu konkursu Rada Naukowa Instytutu opiniuje wyłonionego w konkursie kandydata na stanowisko adiunkta.</w:t>
      </w:r>
    </w:p>
    <w:p w14:paraId="7C643BE7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Dyrektor IWS podejmuje decyzję o zatrudnieniu kandydata na stanowisko adiunkta.</w:t>
      </w:r>
    </w:p>
    <w:p w14:paraId="70C6BC86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Wyniki konkursu są niezwłocznie ogłaszane do publicznej wiadomości na stronie internetowej Instytutu (BIP).</w:t>
      </w:r>
    </w:p>
    <w:p w14:paraId="3C2785B5" w14:textId="133B4A2F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W przypadku, gdy konkurs nie zostanie rozstrzygnięty poprzez wybranie kandydata albo w związku z negatywną opinią Rady Naukowej Dyrektor IWS zrezygnował z zatrudnienia kandydata, może być ogłoszony nowy konkurs. </w:t>
      </w:r>
    </w:p>
    <w:p w14:paraId="649996F5" w14:textId="77777777" w:rsidR="007A33FC" w:rsidRP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</w:p>
    <w:p w14:paraId="62E085B5" w14:textId="77777777" w:rsidR="005017F0" w:rsidRDefault="005017F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hAnsi="Arial" w:cs="Arial"/>
          <w:color w:val="auto"/>
        </w:rPr>
      </w:pPr>
    </w:p>
    <w:p w14:paraId="53413FA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Dyrektor IWS,</w:t>
      </w:r>
    </w:p>
    <w:p w14:paraId="0933CDC7" w14:textId="24F9C294" w:rsidR="00FB1AA3" w:rsidRPr="007A33FC" w:rsidRDefault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Dr Marcin Wielec</w:t>
      </w:r>
    </w:p>
    <w:sectPr w:rsidR="00FB1AA3" w:rsidRPr="007A33F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8BEB" w14:textId="77777777" w:rsidR="00237ED7" w:rsidRDefault="00237ED7">
      <w:r>
        <w:separator/>
      </w:r>
    </w:p>
  </w:endnote>
  <w:endnote w:type="continuationSeparator" w:id="0">
    <w:p w14:paraId="376712F4" w14:textId="77777777" w:rsidR="00237ED7" w:rsidRDefault="0023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D2F1" w14:textId="77777777" w:rsidR="00237ED7" w:rsidRDefault="00237ED7">
      <w:r>
        <w:separator/>
      </w:r>
    </w:p>
  </w:footnote>
  <w:footnote w:type="continuationSeparator" w:id="0">
    <w:p w14:paraId="6B5F797B" w14:textId="77777777" w:rsidR="00237ED7" w:rsidRDefault="00237ED7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1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0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24"/>
  </w:num>
  <w:num w:numId="8">
    <w:abstractNumId w:val="18"/>
  </w:num>
  <w:num w:numId="9">
    <w:abstractNumId w:val="5"/>
  </w:num>
  <w:num w:numId="10">
    <w:abstractNumId w:val="27"/>
  </w:num>
  <w:num w:numId="11">
    <w:abstractNumId w:val="7"/>
  </w:num>
  <w:num w:numId="12">
    <w:abstractNumId w:val="23"/>
  </w:num>
  <w:num w:numId="13">
    <w:abstractNumId w:val="25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 w:numId="24">
    <w:abstractNumId w:val="12"/>
  </w:num>
  <w:num w:numId="25">
    <w:abstractNumId w:val="26"/>
  </w:num>
  <w:num w:numId="26">
    <w:abstractNumId w:val="2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C"/>
    <w:rsid w:val="00096661"/>
    <w:rsid w:val="000D1CD1"/>
    <w:rsid w:val="000E1927"/>
    <w:rsid w:val="00180D99"/>
    <w:rsid w:val="00196361"/>
    <w:rsid w:val="001D2B5D"/>
    <w:rsid w:val="00237ED7"/>
    <w:rsid w:val="002553ED"/>
    <w:rsid w:val="00293E07"/>
    <w:rsid w:val="002A72AD"/>
    <w:rsid w:val="00310FE4"/>
    <w:rsid w:val="004D290E"/>
    <w:rsid w:val="005017F0"/>
    <w:rsid w:val="005628F0"/>
    <w:rsid w:val="00645BBD"/>
    <w:rsid w:val="006E733C"/>
    <w:rsid w:val="007A33FC"/>
    <w:rsid w:val="00841A72"/>
    <w:rsid w:val="00871B64"/>
    <w:rsid w:val="00946DEF"/>
    <w:rsid w:val="00963833"/>
    <w:rsid w:val="009B63E5"/>
    <w:rsid w:val="009C049D"/>
    <w:rsid w:val="00A30E51"/>
    <w:rsid w:val="00A63943"/>
    <w:rsid w:val="00B91310"/>
    <w:rsid w:val="00C140B4"/>
    <w:rsid w:val="00D37E68"/>
    <w:rsid w:val="00EC7408"/>
    <w:rsid w:val="00F96D4D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BF66-100F-4658-ADA6-1C546A8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1831</Words>
  <Characters>12446</Characters>
  <Application>Microsoft Office Word</Application>
  <DocSecurity>0</DocSecurity>
  <Lines>218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Paweł Wadecki</cp:lastModifiedBy>
  <cp:revision>2</cp:revision>
  <cp:lastPrinted>2019-05-14T14:02:00Z</cp:lastPrinted>
  <dcterms:created xsi:type="dcterms:W3CDTF">2019-12-11T13:38:00Z</dcterms:created>
  <dcterms:modified xsi:type="dcterms:W3CDTF">2019-12-11T13:38:00Z</dcterms:modified>
</cp:coreProperties>
</file>