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BDFF" w14:textId="12DEC9C3" w:rsidR="002F1007" w:rsidRPr="0025560C" w:rsidRDefault="0025560C" w:rsidP="0025560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t>KAZUSY Z PRAWA CYWILNEGO</w:t>
      </w:r>
    </w:p>
    <w:p w14:paraId="32FDDBDD" w14:textId="77777777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BA744" w14:textId="7EE2A0DC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262E9030" w14:textId="4FE887B9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 xml:space="preserve">Anna i Wojciech są małżeństwem z 20-letnim stażem. Mieszkają w niedużym domku na podlaskiej wsi. Ze względu na trudną sytuację materialną oboje podjęli decyzję </w:t>
      </w:r>
      <w:r w:rsidRPr="0025560C">
        <w:rPr>
          <w:rFonts w:ascii="Times New Roman" w:hAnsi="Times New Roman" w:cs="Times New Roman"/>
          <w:sz w:val="24"/>
          <w:szCs w:val="24"/>
        </w:rPr>
        <w:br/>
        <w:t xml:space="preserve">o wyjeździe do większego miasta. </w:t>
      </w:r>
    </w:p>
    <w:p w14:paraId="635E4FF6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 xml:space="preserve">Kobieta zatrudniła się w hipermarkecie jako kasjerka, natomiast jej mąż dostał pracę w firmie budowlanej. Po dopełnieniu wszelkich formalności związanych z podjęciem zatrudnienia, spakowali swoje rzeczy i zabezpieczyli gospodarstwo. Następnie udali się do najlepszego sąsiada, z którym graniczyli działkę. Poprosili Stefana, żeby pod ich nieobecność zaopiekował się domem i informował na bieżąco, gdyby coś się wydarzyło. </w:t>
      </w:r>
    </w:p>
    <w:p w14:paraId="342E77FE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 xml:space="preserve">Początkowo małżeństwo miało wyjechać na rok, ale ich pobyt w Poznaniu wydłużył się jeszcze o dwa lata. Powrót do rodzinnej wsi nie należał do najprzyjemniejszych, ponieważ okazało się, że sąsiad pod nieobecność Anny i Wojciecha wybudował budynek gospodarczy, który częściowo stanął na ich posesji. </w:t>
      </w:r>
    </w:p>
    <w:p w14:paraId="75BE2D20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 xml:space="preserve">Oboje bardzo zdenerwowali się zaistniałą sytuacją, dlatego udali się do sąsiada </w:t>
      </w:r>
      <w:r w:rsidRPr="0025560C">
        <w:rPr>
          <w:rFonts w:ascii="Times New Roman" w:hAnsi="Times New Roman" w:cs="Times New Roman"/>
          <w:sz w:val="24"/>
          <w:szCs w:val="24"/>
        </w:rPr>
        <w:br/>
        <w:t xml:space="preserve">z żądaniem przywrócenia działki do stanu poprzedniego. Stefan kategorycznie odmówił, tłumacząc się, że zainwestował w postawienie budynku gospodarczego całe swoje oszczędności. Małżeństwo zapowiedziało Stefanowi, że nie zostawi tak tej sprawy i złożą pozew do sądu. </w:t>
      </w:r>
    </w:p>
    <w:p w14:paraId="1BD62D5F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75C06" w14:textId="353685B7" w:rsidR="002F1007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  <w:r w:rsidR="002F1007" w:rsidRPr="002556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5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B202BD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>Określ żądania, z którymi może wystąpić małżeństwo.</w:t>
      </w:r>
    </w:p>
    <w:p w14:paraId="5F1FB4BF" w14:textId="5B09DA54" w:rsidR="002F1007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  <w:r w:rsidR="002F1007" w:rsidRPr="002556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56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B586446" w14:textId="11641ADD" w:rsid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>Przygotuj pozew w imieniu Anny i Wojciecha.</w:t>
      </w:r>
    </w:p>
    <w:p w14:paraId="055D464F" w14:textId="77777777" w:rsidR="0025560C" w:rsidRDefault="0025560C" w:rsidP="0025560C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1054EC" w14:textId="40512DF7" w:rsidR="0025560C" w:rsidRPr="0025560C" w:rsidRDefault="0025560C" w:rsidP="0025560C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8 pkt, za ujęcie w pozwie następujących elementów:</w:t>
      </w:r>
    </w:p>
    <w:p w14:paraId="4996E2E9" w14:textId="77777777" w:rsidR="0025560C" w:rsidRPr="0025560C" w:rsidRDefault="0025560C" w:rsidP="0025560C">
      <w:pPr>
        <w:numPr>
          <w:ilvl w:val="0"/>
          <w:numId w:val="1"/>
        </w:numPr>
        <w:spacing w:after="0" w:line="276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 xml:space="preserve">max 1 pkt za oznaczenie sądu </w:t>
      </w:r>
    </w:p>
    <w:p w14:paraId="3C8BE42E" w14:textId="77777777" w:rsidR="0025560C" w:rsidRPr="0025560C" w:rsidRDefault="0025560C" w:rsidP="0025560C">
      <w:pPr>
        <w:numPr>
          <w:ilvl w:val="0"/>
          <w:numId w:val="1"/>
        </w:numPr>
        <w:spacing w:after="0" w:line="276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1 pkt za określenie podmiotów postępowania (wraz z nr PESEL lub NIP stron)</w:t>
      </w:r>
    </w:p>
    <w:p w14:paraId="5DBD82E3" w14:textId="77777777" w:rsidR="0025560C" w:rsidRPr="0025560C" w:rsidRDefault="0025560C" w:rsidP="0025560C">
      <w:pPr>
        <w:numPr>
          <w:ilvl w:val="0"/>
          <w:numId w:val="1"/>
        </w:numPr>
        <w:spacing w:after="0" w:line="276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0,5 pkt za oznaczenie pisma wraz ze wskazaniem przedmiotu sprawy (np. pozew o zadośćuczynienie)</w:t>
      </w:r>
    </w:p>
    <w:p w14:paraId="4A5337EC" w14:textId="77777777" w:rsidR="0025560C" w:rsidRPr="0025560C" w:rsidRDefault="0025560C" w:rsidP="0025560C">
      <w:pPr>
        <w:numPr>
          <w:ilvl w:val="0"/>
          <w:numId w:val="1"/>
        </w:numPr>
        <w:spacing w:after="0" w:line="276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1 pkt za sformułowanie osnowy wniosku (tj. żądań, wniosków lub oświadczeń powoda)</w:t>
      </w:r>
    </w:p>
    <w:p w14:paraId="7595436E" w14:textId="77777777" w:rsidR="0025560C" w:rsidRPr="0025560C" w:rsidRDefault="0025560C" w:rsidP="0025560C">
      <w:pPr>
        <w:numPr>
          <w:ilvl w:val="0"/>
          <w:numId w:val="1"/>
        </w:numPr>
        <w:spacing w:after="0" w:line="276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1 pkt za wskazanie dowodów na poparcie twierdzeń i określenie na jaką okoliczność dowody są powoływane</w:t>
      </w:r>
    </w:p>
    <w:p w14:paraId="7A48C5F9" w14:textId="77777777" w:rsidR="0025560C" w:rsidRPr="0025560C" w:rsidRDefault="0025560C" w:rsidP="0025560C">
      <w:pPr>
        <w:numPr>
          <w:ilvl w:val="0"/>
          <w:numId w:val="1"/>
        </w:numPr>
        <w:spacing w:after="0" w:line="276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2 pkt za przytoczenie okoliczności faktycznych uzasadniających podniesione w pozwie żądanie</w:t>
      </w:r>
    </w:p>
    <w:p w14:paraId="54DFDAC4" w14:textId="77777777" w:rsidR="0025560C" w:rsidRPr="0025560C" w:rsidRDefault="0025560C" w:rsidP="0025560C">
      <w:pPr>
        <w:numPr>
          <w:ilvl w:val="0"/>
          <w:numId w:val="1"/>
        </w:numPr>
        <w:spacing w:after="0" w:line="276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lastRenderedPageBreak/>
        <w:t>0,5 pkt za umieszczenie własnoręcznego podpisu (zawierającego co najmniej nazwisko)</w:t>
      </w:r>
    </w:p>
    <w:p w14:paraId="2AD86E0A" w14:textId="77777777" w:rsidR="0025560C" w:rsidRPr="0025560C" w:rsidRDefault="0025560C" w:rsidP="0025560C">
      <w:pPr>
        <w:numPr>
          <w:ilvl w:val="0"/>
          <w:numId w:val="1"/>
        </w:numPr>
        <w:spacing w:after="12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1 pkt za wymienienie załączników (jeżeli uczeń napisze pozew o zadośćuczynienie lub o zapłatę określonej kwoty na wskazany cel społeczny to w załącznikach powinien wymieniać dowód uiszczenia opłaty od pozwu)</w:t>
      </w:r>
    </w:p>
    <w:p w14:paraId="4C02517F" w14:textId="77777777" w:rsidR="0025560C" w:rsidRPr="0025560C" w:rsidRDefault="0025560C" w:rsidP="0025560C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2 pkt za poprawność zapisu pozwu, tj. brak błędów ortograficznych, interpunkcyjnych i stylistycznych</w:t>
      </w:r>
    </w:p>
    <w:p w14:paraId="0FFD4324" w14:textId="77777777" w:rsidR="0025560C" w:rsidRPr="0025560C" w:rsidRDefault="0025560C" w:rsidP="0025560C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0C">
        <w:rPr>
          <w:rFonts w:ascii="Times New Roman" w:eastAsia="Times New Roman" w:hAnsi="Times New Roman" w:cs="Times New Roman"/>
          <w:color w:val="767171"/>
          <w:sz w:val="24"/>
          <w:szCs w:val="24"/>
          <w:lang w:eastAsia="pl-PL"/>
        </w:rPr>
        <w:t>max 3 pkt za wykazanie się kreatywnością w przygotowaniu projektu pozwu</w:t>
      </w:r>
    </w:p>
    <w:p w14:paraId="020572EE" w14:textId="77777777" w:rsidR="0025560C" w:rsidRPr="0025560C" w:rsidRDefault="0025560C" w:rsidP="002556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5180C1" w14:textId="31C54D26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66E5" w14:textId="5DD152F4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84CE8" w14:textId="365B3A32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468CD" w14:textId="43C57C1B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6E669" w14:textId="7732125F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7CA9C" w14:textId="3CE305BD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F2DB" w14:textId="77777777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E0FBE" w14:textId="665EF58D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0C8B" w14:textId="4A912708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34562" w14:textId="55D99485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39CF1" w14:textId="4C488F3C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BC7CB" w14:textId="571C65CD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A4602" w14:textId="28DCA115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C5AE7" w14:textId="61D81334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59014" w14:textId="08550F1C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14F5B" w14:textId="78BE3A03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46AC5" w14:textId="6E40CDC6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30656" w14:textId="25B6F02E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CD81" w14:textId="1660C1EE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C88E0" w14:textId="2B1BC2CE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D32F9" w14:textId="0C696801" w:rsid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B745" w14:textId="77777777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0008C" w14:textId="77777777" w:rsidR="0025560C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Treść kazusu</w:t>
      </w:r>
    </w:p>
    <w:p w14:paraId="78AE9CB2" w14:textId="32C7C57C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 xml:space="preserve">Karolina studenta prawa na Uniwersytecie Zamojskim pisała swoją pracę magisterską tydzień przed obroną ponieważ równocześnie łączyła studia z pracą i nie mogła się tym zająć wcześniej. W związku z tym, że miała niewiele czasu na napisanie pracy korzystała z wielu źródeł, które nie do końca były przez nią sprawdzone: Internet, czasopisma, artykuły naukowe, monografie. Presja czasu spowodowała, że w swojej pracy umieściła wiele cytatów, które były wprost przepisane z książek i następnie połączone z fragmentami, które nie miały merytorycznego sensu. Zostały użyte tylko po to, aby stylistycznie połączyć pracę w całość. Karolina wiedziała, że cytaty powinny zostać opatrzone przypisami i tak też zrobiła. Natomiast jeden z rozdziałów przekopiowała z pracy licencjackiej swojej siostry, która broniła się 2 lata temu. </w:t>
      </w:r>
    </w:p>
    <w:p w14:paraId="5DBE5CE9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F4769" w14:textId="24D0D5BD" w:rsidR="002F1007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t>Polecenie</w:t>
      </w:r>
      <w:r w:rsidR="002F1007" w:rsidRPr="0025560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55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636F25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>Czy praca Karoliny może zostać przyjęta przez promotora ?</w:t>
      </w:r>
    </w:p>
    <w:p w14:paraId="27ABBCC7" w14:textId="5C54234B" w:rsidR="002F1007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  <w:r w:rsidR="002F1007" w:rsidRPr="002556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5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75EC13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>Jaką odpowiedzialność i za co może ponieść Karolina ?</w:t>
      </w:r>
    </w:p>
    <w:p w14:paraId="00EE36D9" w14:textId="2E0F6D19" w:rsidR="002F1007" w:rsidRPr="0025560C" w:rsidRDefault="0025560C" w:rsidP="002F10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0C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  <w:r w:rsidR="002F1007" w:rsidRPr="0025560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14:paraId="4DBAE12D" w14:textId="77777777" w:rsidR="002F1007" w:rsidRPr="0025560C" w:rsidRDefault="002F1007" w:rsidP="002F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0C">
        <w:rPr>
          <w:rFonts w:ascii="Times New Roman" w:hAnsi="Times New Roman" w:cs="Times New Roman"/>
          <w:sz w:val="24"/>
          <w:szCs w:val="24"/>
        </w:rPr>
        <w:t xml:space="preserve">Sporządź opinię prawną w której ocenisz zachowanie Karoliny na podstawie przepisów Ustawy o prawie autorskim i prawach pokrewnych. </w:t>
      </w:r>
    </w:p>
    <w:p w14:paraId="11BE3AAC" w14:textId="77777777" w:rsidR="0025560C" w:rsidRDefault="0025560C" w:rsidP="00255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max 10 pkt za merytoryczność</w:t>
      </w:r>
    </w:p>
    <w:p w14:paraId="49DD9BC6" w14:textId="77777777" w:rsidR="0025560C" w:rsidRDefault="0025560C" w:rsidP="0025560C">
      <w:pPr>
        <w:pStyle w:val="NormalnyWeb"/>
        <w:spacing w:before="0" w:beforeAutospacing="0" w:after="160" w:afterAutospacing="0"/>
        <w:jc w:val="both"/>
        <w:rPr>
          <w:color w:val="767171"/>
        </w:rPr>
      </w:pPr>
      <w:r>
        <w:rPr>
          <w:color w:val="767171"/>
        </w:rPr>
        <w:t>max 2 pkt za poprawność zapisu rozwiązania, tj. brak błędów ortograficznych, interpunkcyjnych i stylistycznych</w:t>
      </w:r>
    </w:p>
    <w:p w14:paraId="55ADC9C1" w14:textId="77777777" w:rsidR="0025560C" w:rsidRDefault="0025560C" w:rsidP="0025560C">
      <w:pPr>
        <w:pStyle w:val="NormalnyWeb"/>
        <w:spacing w:before="0" w:beforeAutospacing="0" w:after="160" w:afterAutospacing="0"/>
        <w:jc w:val="both"/>
        <w:rPr>
          <w:color w:val="767171"/>
        </w:rPr>
      </w:pPr>
      <w:r>
        <w:rPr>
          <w:color w:val="767171"/>
        </w:rPr>
        <w:t>max 3 pkt za wykazanie się kreatywnością w przygotowaniu rozwiązania kazusu</w:t>
      </w:r>
    </w:p>
    <w:p w14:paraId="5756334E" w14:textId="77777777" w:rsidR="00E867CE" w:rsidRPr="0025560C" w:rsidRDefault="00E867CE">
      <w:pPr>
        <w:rPr>
          <w:rFonts w:ascii="Times New Roman" w:hAnsi="Times New Roman" w:cs="Times New Roman"/>
        </w:rPr>
      </w:pPr>
    </w:p>
    <w:sectPr w:rsidR="00E867CE" w:rsidRPr="0025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601"/>
    <w:multiLevelType w:val="multilevel"/>
    <w:tmpl w:val="FA54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9"/>
    <w:rsid w:val="000E433F"/>
    <w:rsid w:val="001E1729"/>
    <w:rsid w:val="0025560C"/>
    <w:rsid w:val="002F1007"/>
    <w:rsid w:val="00E867CE"/>
    <w:rsid w:val="00E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09C0"/>
  <w15:chartTrackingRefBased/>
  <w15:docId w15:val="{F5C8E25B-EFF5-46EC-9D7F-BAD1E7B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Rembelska Magdalena  (DSF)</dc:creator>
  <cp:keywords/>
  <dc:description/>
  <cp:lastModifiedBy>Rembelska Magdalena  (DSF)</cp:lastModifiedBy>
  <cp:revision>3</cp:revision>
  <dcterms:created xsi:type="dcterms:W3CDTF">2023-01-03T14:19:00Z</dcterms:created>
  <dcterms:modified xsi:type="dcterms:W3CDTF">2023-01-04T09:47:00Z</dcterms:modified>
</cp:coreProperties>
</file>