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CCE8" w14:textId="77777777" w:rsidR="00B11DEC" w:rsidRDefault="00B11DEC" w:rsidP="00B11DEC">
      <w:pPr>
        <w:pStyle w:val="Nagwek"/>
        <w:tabs>
          <w:tab w:val="clear" w:pos="4536"/>
          <w:tab w:val="clear" w:pos="9072"/>
          <w:tab w:val="left" w:pos="8431"/>
        </w:tabs>
      </w:pPr>
      <w:bookmarkStart w:id="0" w:name="_Hlk131504464"/>
      <w:bookmarkStart w:id="1" w:name="_Hlk131504465"/>
      <w:bookmarkStart w:id="2" w:name="_Hlk79149602"/>
      <w:r>
        <w:tab/>
      </w:r>
      <w:bookmarkEnd w:id="0"/>
      <w:bookmarkEnd w:id="1"/>
    </w:p>
    <w:p w14:paraId="182CC2D1" w14:textId="77777777" w:rsidR="00B11DEC" w:rsidRDefault="00B11DEC" w:rsidP="00B11DEC">
      <w:pPr>
        <w:pStyle w:val="Standard"/>
        <w:spacing w:line="360" w:lineRule="auto"/>
        <w:jc w:val="center"/>
        <w:rPr>
          <w:b/>
          <w:bCs/>
          <w:sz w:val="32"/>
          <w:szCs w:val="32"/>
        </w:rPr>
      </w:pPr>
      <w:bookmarkStart w:id="3" w:name="_Hlk70683655"/>
    </w:p>
    <w:p w14:paraId="083A79EF" w14:textId="77777777" w:rsidR="00B11DEC" w:rsidRDefault="00B11DEC" w:rsidP="00B11DEC">
      <w:pPr>
        <w:pStyle w:val="Standard"/>
        <w:spacing w:line="360" w:lineRule="auto"/>
        <w:jc w:val="center"/>
        <w:rPr>
          <w:b/>
          <w:bCs/>
          <w:sz w:val="32"/>
          <w:szCs w:val="32"/>
        </w:rPr>
      </w:pPr>
    </w:p>
    <w:p w14:paraId="46648D88" w14:textId="77777777" w:rsidR="00B11DEC" w:rsidRDefault="00B11DEC" w:rsidP="00B11DEC">
      <w:pPr>
        <w:pStyle w:val="Standard"/>
        <w:spacing w:line="360" w:lineRule="auto"/>
        <w:jc w:val="center"/>
        <w:rPr>
          <w:b/>
          <w:bCs/>
          <w:sz w:val="32"/>
          <w:szCs w:val="32"/>
        </w:rPr>
      </w:pPr>
    </w:p>
    <w:p w14:paraId="1A966DBB" w14:textId="77777777" w:rsidR="00B11DEC" w:rsidRDefault="00B11DEC" w:rsidP="00B11DEC">
      <w:pPr>
        <w:pStyle w:val="Standard"/>
        <w:spacing w:line="360" w:lineRule="auto"/>
        <w:jc w:val="center"/>
        <w:rPr>
          <w:b/>
          <w:bCs/>
          <w:sz w:val="32"/>
          <w:szCs w:val="32"/>
        </w:rPr>
      </w:pPr>
      <w:r>
        <w:rPr>
          <w:b/>
          <w:bCs/>
          <w:sz w:val="32"/>
          <w:szCs w:val="32"/>
        </w:rPr>
        <w:t>ZAPYTANIE OFERTOWE</w:t>
      </w:r>
    </w:p>
    <w:p w14:paraId="17FC51D0" w14:textId="77777777" w:rsidR="00B11DEC" w:rsidRDefault="00B11DEC" w:rsidP="00B11DEC">
      <w:pPr>
        <w:pStyle w:val="Standard"/>
        <w:spacing w:line="360" w:lineRule="auto"/>
        <w:jc w:val="center"/>
        <w:rPr>
          <w:b/>
          <w:bCs/>
          <w:sz w:val="32"/>
          <w:szCs w:val="32"/>
        </w:rPr>
      </w:pPr>
    </w:p>
    <w:p w14:paraId="45DB58DA" w14:textId="77777777" w:rsidR="00B11DEC" w:rsidRDefault="00B11DEC" w:rsidP="00B11DEC">
      <w:pPr>
        <w:pStyle w:val="Standard"/>
        <w:spacing w:line="360" w:lineRule="auto"/>
        <w:jc w:val="center"/>
      </w:pPr>
    </w:p>
    <w:p w14:paraId="0AEC7732" w14:textId="3EEC4DC4" w:rsidR="00B11DEC" w:rsidRDefault="00B11DEC" w:rsidP="00B11DEC">
      <w:pPr>
        <w:pStyle w:val="Standard"/>
        <w:spacing w:line="360" w:lineRule="auto"/>
        <w:jc w:val="both"/>
      </w:pPr>
      <w:r>
        <w:t xml:space="preserve">o udzielenie zamówienia o </w:t>
      </w:r>
      <w:r>
        <w:rPr>
          <w:bCs/>
        </w:rPr>
        <w:t>wartości mniejszej niż kwota 170.000 złotych,</w:t>
      </w:r>
      <w:r>
        <w:t xml:space="preserve"> do którego:</w:t>
      </w:r>
    </w:p>
    <w:p w14:paraId="2CA55E08" w14:textId="77777777" w:rsidR="00B11DEC" w:rsidRDefault="00B11DEC" w:rsidP="00B11DEC">
      <w:pPr>
        <w:pStyle w:val="Standard"/>
        <w:spacing w:line="360" w:lineRule="auto"/>
        <w:ind w:left="426" w:hanging="426"/>
        <w:jc w:val="both"/>
      </w:pPr>
      <w:r>
        <w:t xml:space="preserve">1) </w:t>
      </w:r>
      <w:r>
        <w:tab/>
        <w:t xml:space="preserve">na podstawie art. 2 ust. 1 pkt ustawy z dnia 11 września 2019 r. - Prawo zamówień publicznych (Dz.U. z 2024 r. poz. 1320 z </w:t>
      </w:r>
      <w:proofErr w:type="spellStart"/>
      <w:r>
        <w:t>późn</w:t>
      </w:r>
      <w:proofErr w:type="spellEnd"/>
      <w:r>
        <w:t>. zm.), nie stosuje się przepisów tej ustawy,</w:t>
      </w:r>
    </w:p>
    <w:p w14:paraId="5F151A78" w14:textId="77777777" w:rsidR="00B11DEC" w:rsidRDefault="00B11DEC" w:rsidP="00B11DEC">
      <w:pPr>
        <w:pStyle w:val="Standard"/>
        <w:spacing w:line="360" w:lineRule="auto"/>
        <w:ind w:left="426" w:hanging="426"/>
        <w:jc w:val="both"/>
      </w:pPr>
      <w:r>
        <w:t>2)</w:t>
      </w:r>
      <w:r>
        <w:tab/>
        <w:t>zastosowanie mają odpowiednie postanowienia Regulaminu udzielania zamówień w Instytucie Wymiaru Sprawiedliwości, odnoszące się do zapytania ofertowego,</w:t>
      </w:r>
    </w:p>
    <w:p w14:paraId="47A544F6" w14:textId="77777777" w:rsidR="00B11DEC" w:rsidRDefault="00B11DEC" w:rsidP="00B11DEC">
      <w:pPr>
        <w:pStyle w:val="Standard"/>
        <w:spacing w:line="360" w:lineRule="auto"/>
        <w:jc w:val="both"/>
      </w:pPr>
    </w:p>
    <w:p w14:paraId="2A536344" w14:textId="77777777" w:rsidR="00B11DEC" w:rsidRDefault="00B11DEC" w:rsidP="00B11DEC">
      <w:pPr>
        <w:pStyle w:val="Standard"/>
        <w:spacing w:line="480" w:lineRule="auto"/>
        <w:jc w:val="both"/>
      </w:pPr>
      <w:r>
        <w:t>pod nazwą:</w:t>
      </w:r>
    </w:p>
    <w:p w14:paraId="10465CF7" w14:textId="6681348A" w:rsidR="00B11DEC" w:rsidRPr="00B11DEC" w:rsidRDefault="00B24CD5" w:rsidP="00B11DEC">
      <w:pPr>
        <w:spacing w:after="0" w:line="360" w:lineRule="auto"/>
        <w:jc w:val="both"/>
        <w:rPr>
          <w:rFonts w:ascii="Times New Roman" w:hAnsi="Times New Roman" w:cs="Times New Roman"/>
          <w:b/>
          <w:bCs/>
          <w:sz w:val="32"/>
          <w:szCs w:val="32"/>
        </w:rPr>
      </w:pPr>
      <w:r>
        <w:rPr>
          <w:rFonts w:ascii="Times New Roman" w:hAnsi="Times New Roman" w:cs="Times New Roman"/>
          <w:b/>
          <w:bCs/>
          <w:sz w:val="32"/>
          <w:szCs w:val="32"/>
        </w:rPr>
        <w:t>b</w:t>
      </w:r>
      <w:r w:rsidR="00B11DEC" w:rsidRPr="00B11DEC">
        <w:rPr>
          <w:rFonts w:ascii="Times New Roman" w:hAnsi="Times New Roman" w:cs="Times New Roman"/>
          <w:b/>
          <w:bCs/>
          <w:sz w:val="32"/>
          <w:szCs w:val="32"/>
        </w:rPr>
        <w:t>adanie czasu pracy zawodowych kuratorów sądowych</w:t>
      </w:r>
    </w:p>
    <w:p w14:paraId="0C57D066" w14:textId="77777777" w:rsidR="00B11DEC" w:rsidRPr="00A37D84" w:rsidRDefault="00B11DEC" w:rsidP="00B11DEC">
      <w:pPr>
        <w:spacing w:after="0" w:line="360" w:lineRule="auto"/>
        <w:jc w:val="both"/>
        <w:rPr>
          <w:rFonts w:ascii="Times New Roman" w:hAnsi="Times New Roman" w:cs="Times New Roman"/>
          <w:b/>
          <w:bCs/>
          <w:sz w:val="32"/>
          <w:szCs w:val="32"/>
        </w:rPr>
      </w:pPr>
    </w:p>
    <w:p w14:paraId="50A58624" w14:textId="77777777" w:rsidR="00B11DEC" w:rsidRPr="0089097B" w:rsidRDefault="00B11DEC" w:rsidP="00B11DEC">
      <w:pPr>
        <w:spacing w:after="0" w:line="360" w:lineRule="auto"/>
        <w:jc w:val="both"/>
        <w:rPr>
          <w:rFonts w:ascii="Times New Roman" w:hAnsi="Times New Roman" w:cs="Times New Roman"/>
          <w:sz w:val="24"/>
          <w:szCs w:val="24"/>
        </w:rPr>
      </w:pPr>
      <w:r w:rsidRPr="0089097B">
        <w:rPr>
          <w:rFonts w:ascii="Times New Roman" w:hAnsi="Times New Roman" w:cs="Times New Roman"/>
          <w:sz w:val="24"/>
          <w:szCs w:val="24"/>
        </w:rPr>
        <w:t xml:space="preserve">zwane dalej „ZO”  </w:t>
      </w:r>
    </w:p>
    <w:p w14:paraId="7917FADA" w14:textId="77777777" w:rsidR="00B11DEC" w:rsidRDefault="00B11DEC" w:rsidP="00B11DEC">
      <w:pPr>
        <w:pStyle w:val="Standard"/>
        <w:spacing w:line="360" w:lineRule="auto"/>
        <w:jc w:val="both"/>
      </w:pPr>
    </w:p>
    <w:p w14:paraId="27FF6CFD" w14:textId="72AECFB1" w:rsidR="00B11DEC" w:rsidRPr="00C931BC" w:rsidRDefault="00B11DEC" w:rsidP="00B11DEC">
      <w:pPr>
        <w:pStyle w:val="Standard"/>
        <w:spacing w:line="360" w:lineRule="auto"/>
        <w:jc w:val="both"/>
      </w:pPr>
      <w:r>
        <w:t>z</w:t>
      </w:r>
      <w:r w:rsidRPr="00C931BC">
        <w:t xml:space="preserve">nak sprawy: </w:t>
      </w:r>
      <w:bookmarkStart w:id="4" w:name="_Hlk200016518"/>
      <w:r>
        <w:rPr>
          <w:rFonts w:cs="Times New Roman"/>
          <w:b/>
          <w:bCs/>
          <w:color w:val="111111"/>
          <w:shd w:val="clear" w:color="auto" w:fill="FFFFFF"/>
        </w:rPr>
        <w:t>S</w:t>
      </w:r>
      <w:r w:rsidRPr="00C931BC">
        <w:rPr>
          <w:rFonts w:cs="Times New Roman"/>
          <w:b/>
          <w:bCs/>
          <w:color w:val="111111"/>
          <w:shd w:val="clear" w:color="auto" w:fill="FFFFFF"/>
        </w:rPr>
        <w:t>.2</w:t>
      </w:r>
      <w:r>
        <w:rPr>
          <w:rFonts w:cs="Times New Roman"/>
          <w:b/>
          <w:bCs/>
          <w:color w:val="111111"/>
          <w:shd w:val="clear" w:color="auto" w:fill="FFFFFF"/>
        </w:rPr>
        <w:t>20</w:t>
      </w:r>
      <w:r w:rsidRPr="00C931BC">
        <w:rPr>
          <w:rFonts w:cs="Times New Roman"/>
          <w:b/>
          <w:bCs/>
          <w:color w:val="111111"/>
          <w:shd w:val="clear" w:color="auto" w:fill="FFFFFF"/>
        </w:rPr>
        <w:t>.</w:t>
      </w:r>
      <w:r w:rsidR="007771CB">
        <w:rPr>
          <w:rFonts w:cs="Times New Roman"/>
          <w:b/>
          <w:bCs/>
          <w:color w:val="111111"/>
          <w:shd w:val="clear" w:color="auto" w:fill="FFFFFF"/>
        </w:rPr>
        <w:t>70</w:t>
      </w:r>
      <w:r w:rsidRPr="00C931BC">
        <w:rPr>
          <w:rFonts w:cs="Times New Roman"/>
          <w:b/>
          <w:bCs/>
          <w:color w:val="111111"/>
          <w:shd w:val="clear" w:color="auto" w:fill="FFFFFF"/>
        </w:rPr>
        <w:t>.202</w:t>
      </w:r>
      <w:bookmarkEnd w:id="4"/>
      <w:r>
        <w:rPr>
          <w:rFonts w:cs="Times New Roman"/>
          <w:b/>
          <w:bCs/>
          <w:color w:val="111111"/>
          <w:shd w:val="clear" w:color="auto" w:fill="FFFFFF"/>
        </w:rPr>
        <w:t>6</w:t>
      </w:r>
    </w:p>
    <w:p w14:paraId="0D05000D" w14:textId="77777777" w:rsidR="00B11DEC" w:rsidRPr="00814317" w:rsidRDefault="00B11DEC" w:rsidP="00B11DEC">
      <w:pPr>
        <w:pStyle w:val="Standard"/>
        <w:spacing w:line="360" w:lineRule="auto"/>
        <w:jc w:val="both"/>
        <w:rPr>
          <w:b/>
          <w:bCs/>
          <w:highlight w:val="yellow"/>
        </w:rPr>
      </w:pPr>
    </w:p>
    <w:p w14:paraId="13DFB9E8" w14:textId="77777777" w:rsidR="00B11DEC" w:rsidRDefault="00B11DEC" w:rsidP="00B11DEC">
      <w:pPr>
        <w:pStyle w:val="Standard"/>
        <w:spacing w:line="360" w:lineRule="auto"/>
        <w:jc w:val="both"/>
        <w:rPr>
          <w:b/>
          <w:bCs/>
          <w:highlight w:val="yellow"/>
        </w:rPr>
      </w:pPr>
    </w:p>
    <w:p w14:paraId="08EBC231" w14:textId="77777777" w:rsidR="00B11DEC" w:rsidRDefault="00B11DEC" w:rsidP="00B11DEC">
      <w:pPr>
        <w:pStyle w:val="Standard"/>
        <w:spacing w:line="360" w:lineRule="auto"/>
        <w:jc w:val="both"/>
        <w:rPr>
          <w:b/>
          <w:bCs/>
          <w:highlight w:val="yellow"/>
        </w:rPr>
      </w:pPr>
    </w:p>
    <w:p w14:paraId="57857B29" w14:textId="77777777" w:rsidR="00B11DEC" w:rsidRPr="00814317" w:rsidRDefault="00B11DEC" w:rsidP="00B11DEC">
      <w:pPr>
        <w:pStyle w:val="Standard"/>
        <w:spacing w:line="360" w:lineRule="auto"/>
        <w:jc w:val="both"/>
        <w:rPr>
          <w:b/>
          <w:bCs/>
          <w:highlight w:val="yellow"/>
        </w:rPr>
      </w:pPr>
    </w:p>
    <w:p w14:paraId="36D2B7ED" w14:textId="77777777" w:rsidR="00B11DEC" w:rsidRPr="00C931BC" w:rsidRDefault="00B11DEC" w:rsidP="00B11DEC">
      <w:pPr>
        <w:pStyle w:val="Standard"/>
      </w:pPr>
      <w:r w:rsidRPr="00C931BC">
        <w:t>ZATWIERDZAM:</w:t>
      </w:r>
    </w:p>
    <w:p w14:paraId="4CE6C561" w14:textId="77777777" w:rsidR="00B11DEC" w:rsidRPr="00C931BC" w:rsidRDefault="00B11DEC" w:rsidP="00B11DEC">
      <w:pPr>
        <w:pStyle w:val="Standard"/>
      </w:pPr>
    </w:p>
    <w:p w14:paraId="4C2F029D" w14:textId="77777777" w:rsidR="00B11DEC" w:rsidRPr="00C931BC" w:rsidRDefault="00B11DEC" w:rsidP="00B11DEC">
      <w:pPr>
        <w:pStyle w:val="Standard"/>
      </w:pPr>
    </w:p>
    <w:p w14:paraId="42841BD9" w14:textId="77777777" w:rsidR="00B11DEC" w:rsidRPr="00C931BC" w:rsidRDefault="00B11DEC" w:rsidP="00B11DEC">
      <w:pPr>
        <w:pStyle w:val="Standard"/>
      </w:pPr>
    </w:p>
    <w:p w14:paraId="612D335D" w14:textId="77777777" w:rsidR="00B11DEC" w:rsidRPr="00C931BC" w:rsidRDefault="00B11DEC" w:rsidP="00B11DEC">
      <w:pPr>
        <w:pStyle w:val="Standard"/>
        <w:spacing w:line="480" w:lineRule="auto"/>
      </w:pPr>
      <w:r w:rsidRPr="00C931BC">
        <w:t xml:space="preserve">prof. dr hab. </w:t>
      </w:r>
      <w:r>
        <w:t xml:space="preserve">Piotr Rylski </w:t>
      </w:r>
      <w:r w:rsidRPr="00C931BC">
        <w:t>–</w:t>
      </w:r>
      <w:r>
        <w:t xml:space="preserve"> </w:t>
      </w:r>
      <w:r w:rsidRPr="00C931BC">
        <w:t>Dyrektor Instytutu Wymiaru Sprawiedliwości</w:t>
      </w:r>
    </w:p>
    <w:p w14:paraId="1E186754" w14:textId="77777777" w:rsidR="00B11DEC" w:rsidRDefault="00B11DEC" w:rsidP="00B11DEC">
      <w:pPr>
        <w:rPr>
          <w:rFonts w:ascii="Times New Roman" w:hAnsi="Times New Roman" w:cs="Times New Roman"/>
          <w:sz w:val="24"/>
          <w:szCs w:val="24"/>
        </w:rPr>
      </w:pPr>
    </w:p>
    <w:p w14:paraId="2940D49D" w14:textId="723556FF" w:rsidR="00B11DEC" w:rsidRPr="005165D7" w:rsidRDefault="00B11DEC" w:rsidP="00B11DEC">
      <w:pPr>
        <w:rPr>
          <w:rFonts w:ascii="Times New Roman" w:hAnsi="Times New Roman" w:cs="Times New Roman"/>
          <w:sz w:val="24"/>
          <w:szCs w:val="24"/>
        </w:rPr>
      </w:pPr>
      <w:r w:rsidRPr="00C931BC">
        <w:rPr>
          <w:rFonts w:ascii="Times New Roman" w:hAnsi="Times New Roman" w:cs="Times New Roman"/>
          <w:sz w:val="24"/>
          <w:szCs w:val="24"/>
        </w:rPr>
        <w:t>Warszawa, dnia</w:t>
      </w:r>
      <w:r>
        <w:rPr>
          <w:rFonts w:ascii="Times New Roman" w:hAnsi="Times New Roman" w:cs="Times New Roman"/>
          <w:sz w:val="24"/>
          <w:szCs w:val="24"/>
        </w:rPr>
        <w:t xml:space="preserve"> </w:t>
      </w:r>
      <w:r w:rsidR="007771CB">
        <w:rPr>
          <w:rFonts w:ascii="Times New Roman" w:hAnsi="Times New Roman" w:cs="Times New Roman"/>
          <w:sz w:val="24"/>
          <w:szCs w:val="24"/>
        </w:rPr>
        <w:t>30</w:t>
      </w:r>
      <w:r>
        <w:rPr>
          <w:rFonts w:ascii="Times New Roman" w:hAnsi="Times New Roman" w:cs="Times New Roman"/>
          <w:sz w:val="24"/>
          <w:szCs w:val="24"/>
        </w:rPr>
        <w:t xml:space="preserve"> kwietnia </w:t>
      </w:r>
      <w:r w:rsidRPr="00C931BC">
        <w:rPr>
          <w:rFonts w:ascii="Times New Roman" w:hAnsi="Times New Roman" w:cs="Times New Roman"/>
          <w:sz w:val="24"/>
          <w:szCs w:val="24"/>
        </w:rPr>
        <w:t>202</w:t>
      </w:r>
      <w:r>
        <w:rPr>
          <w:rFonts w:ascii="Times New Roman" w:hAnsi="Times New Roman" w:cs="Times New Roman"/>
          <w:sz w:val="24"/>
          <w:szCs w:val="24"/>
        </w:rPr>
        <w:t>6</w:t>
      </w:r>
      <w:r w:rsidRPr="00C931BC">
        <w:rPr>
          <w:rFonts w:ascii="Times New Roman" w:hAnsi="Times New Roman" w:cs="Times New Roman"/>
          <w:sz w:val="24"/>
          <w:szCs w:val="24"/>
        </w:rPr>
        <w:t xml:space="preserve"> r.</w:t>
      </w:r>
      <w:r w:rsidRPr="005165D7">
        <w:rPr>
          <w:rFonts w:ascii="Times New Roman" w:hAnsi="Times New Roman" w:cs="Times New Roman"/>
          <w:sz w:val="24"/>
          <w:szCs w:val="24"/>
        </w:rPr>
        <w:br w:type="page"/>
      </w:r>
    </w:p>
    <w:tbl>
      <w:tblPr>
        <w:tblW w:w="9072" w:type="dxa"/>
        <w:tblLayout w:type="fixed"/>
        <w:tblCellMar>
          <w:left w:w="10" w:type="dxa"/>
          <w:right w:w="10" w:type="dxa"/>
        </w:tblCellMar>
        <w:tblLook w:val="04A0" w:firstRow="1" w:lastRow="0" w:firstColumn="1" w:lastColumn="0" w:noHBand="0" w:noVBand="1"/>
      </w:tblPr>
      <w:tblGrid>
        <w:gridCol w:w="707"/>
        <w:gridCol w:w="149"/>
        <w:gridCol w:w="7648"/>
        <w:gridCol w:w="390"/>
        <w:gridCol w:w="37"/>
        <w:gridCol w:w="43"/>
        <w:gridCol w:w="82"/>
        <w:gridCol w:w="16"/>
      </w:tblGrid>
      <w:tr w:rsidR="00B11DEC" w14:paraId="32DD49C8" w14:textId="77777777" w:rsidTr="00CA3950">
        <w:trPr>
          <w:gridAfter w:val="4"/>
          <w:wAfter w:w="178" w:type="dxa"/>
          <w:trHeight w:val="563"/>
        </w:trPr>
        <w:tc>
          <w:tcPr>
            <w:tcW w:w="8894" w:type="dxa"/>
            <w:gridSpan w:val="4"/>
            <w:tcMar>
              <w:top w:w="0" w:type="dxa"/>
              <w:left w:w="108" w:type="dxa"/>
              <w:bottom w:w="0" w:type="dxa"/>
              <w:right w:w="108" w:type="dxa"/>
            </w:tcMar>
            <w:vAlign w:val="center"/>
          </w:tcPr>
          <w:p w14:paraId="37294F5F" w14:textId="77777777" w:rsidR="00B11DEC" w:rsidRDefault="00B11DEC" w:rsidP="00CA3950">
            <w:pPr>
              <w:spacing w:after="0" w:line="240" w:lineRule="auto"/>
            </w:pPr>
            <w:r>
              <w:lastRenderedPageBreak/>
              <w:br w:type="page"/>
            </w:r>
          </w:p>
          <w:p w14:paraId="46D6BC2A" w14:textId="77777777" w:rsidR="00B11DEC" w:rsidRDefault="00B11DEC" w:rsidP="00CA3950">
            <w:pPr>
              <w:spacing w:after="0" w:line="240" w:lineRule="auto"/>
              <w:rPr>
                <w:rFonts w:ascii="Times New Roman" w:hAnsi="Times New Roman" w:cs="Times New Roman"/>
                <w:b/>
                <w:sz w:val="24"/>
                <w:szCs w:val="24"/>
              </w:rPr>
            </w:pPr>
            <w:r>
              <w:rPr>
                <w:rFonts w:ascii="Times New Roman" w:hAnsi="Times New Roman" w:cs="Times New Roman"/>
                <w:b/>
                <w:sz w:val="24"/>
                <w:szCs w:val="24"/>
              </w:rPr>
              <w:t>SPIS TREŚCI</w:t>
            </w:r>
          </w:p>
          <w:p w14:paraId="36FD6A21" w14:textId="77777777" w:rsidR="00B11DEC" w:rsidRDefault="00B11DEC" w:rsidP="00CA3950">
            <w:pPr>
              <w:spacing w:after="0" w:line="240" w:lineRule="auto"/>
              <w:rPr>
                <w:rFonts w:ascii="Times New Roman" w:hAnsi="Times New Roman" w:cs="Times New Roman"/>
                <w:b/>
                <w:sz w:val="24"/>
                <w:szCs w:val="24"/>
              </w:rPr>
            </w:pPr>
          </w:p>
        </w:tc>
      </w:tr>
      <w:tr w:rsidR="00B11DEC" w:rsidRPr="00076665" w14:paraId="4FE696B8" w14:textId="77777777" w:rsidTr="00CA3950">
        <w:trPr>
          <w:gridAfter w:val="3"/>
          <w:wAfter w:w="141" w:type="dxa"/>
          <w:trHeight w:val="459"/>
        </w:trPr>
        <w:tc>
          <w:tcPr>
            <w:tcW w:w="707" w:type="dxa"/>
            <w:tcMar>
              <w:top w:w="0" w:type="dxa"/>
              <w:left w:w="108" w:type="dxa"/>
              <w:bottom w:w="0" w:type="dxa"/>
              <w:right w:w="108" w:type="dxa"/>
            </w:tcMar>
            <w:vAlign w:val="center"/>
          </w:tcPr>
          <w:p w14:paraId="6E6456AB" w14:textId="77777777" w:rsidR="00B11DEC" w:rsidRPr="00076665" w:rsidRDefault="00B11DEC" w:rsidP="00CA3950">
            <w:pPr>
              <w:pStyle w:val="Akapitzlist"/>
              <w:numPr>
                <w:ilvl w:val="0"/>
                <w:numId w:val="10"/>
              </w:numPr>
              <w:spacing w:before="120" w:after="40" w:line="240" w:lineRule="auto"/>
              <w:ind w:left="732" w:hanging="732"/>
              <w:contextualSpacing w:val="0"/>
              <w:rPr>
                <w:rFonts w:ascii="Times New Roman" w:hAnsi="Times New Roman" w:cs="Times New Roman"/>
                <w:bCs/>
                <w:sz w:val="24"/>
                <w:szCs w:val="24"/>
              </w:rPr>
            </w:pPr>
          </w:p>
        </w:tc>
        <w:tc>
          <w:tcPr>
            <w:tcW w:w="7797" w:type="dxa"/>
            <w:gridSpan w:val="2"/>
            <w:tcMar>
              <w:top w:w="0" w:type="dxa"/>
              <w:left w:w="108" w:type="dxa"/>
              <w:bottom w:w="0" w:type="dxa"/>
              <w:right w:w="108" w:type="dxa"/>
            </w:tcMar>
            <w:vAlign w:val="center"/>
          </w:tcPr>
          <w:p w14:paraId="1A5DD63C" w14:textId="77777777" w:rsidR="00B11DEC" w:rsidRPr="00076665" w:rsidRDefault="00B11DEC" w:rsidP="00CA3950">
            <w:pPr>
              <w:pStyle w:val="Standard"/>
              <w:spacing w:before="120" w:after="40"/>
              <w:ind w:left="33"/>
              <w:rPr>
                <w:rFonts w:cs="Times New Roman"/>
                <w:bCs/>
              </w:rPr>
            </w:pPr>
            <w:r w:rsidRPr="00076665">
              <w:rPr>
                <w:rFonts w:cs="Times New Roman"/>
                <w:bCs/>
              </w:rPr>
              <w:t>ZAMAWIAJĄCY -----------------------------------------------------------------------</w:t>
            </w:r>
          </w:p>
        </w:tc>
        <w:tc>
          <w:tcPr>
            <w:tcW w:w="427" w:type="dxa"/>
            <w:gridSpan w:val="2"/>
            <w:tcMar>
              <w:top w:w="0" w:type="dxa"/>
              <w:left w:w="108" w:type="dxa"/>
              <w:bottom w:w="0" w:type="dxa"/>
              <w:right w:w="108" w:type="dxa"/>
            </w:tcMar>
            <w:vAlign w:val="center"/>
          </w:tcPr>
          <w:p w14:paraId="1CF075DE" w14:textId="77777777" w:rsidR="00B11DEC" w:rsidRPr="00076665" w:rsidRDefault="00B11DEC" w:rsidP="00CA3950">
            <w:pPr>
              <w:spacing w:before="120" w:after="40" w:line="240" w:lineRule="auto"/>
              <w:rPr>
                <w:rFonts w:ascii="Times New Roman" w:hAnsi="Times New Roman" w:cs="Times New Roman"/>
                <w:bCs/>
                <w:sz w:val="24"/>
                <w:szCs w:val="24"/>
              </w:rPr>
            </w:pPr>
            <w:r w:rsidRPr="00076665">
              <w:rPr>
                <w:rFonts w:ascii="Times New Roman" w:hAnsi="Times New Roman" w:cs="Times New Roman"/>
                <w:bCs/>
                <w:sz w:val="24"/>
                <w:szCs w:val="24"/>
              </w:rPr>
              <w:t>3</w:t>
            </w:r>
          </w:p>
        </w:tc>
      </w:tr>
      <w:tr w:rsidR="00B11DEC" w:rsidRPr="00076665" w14:paraId="04656094" w14:textId="77777777" w:rsidTr="00CA3950">
        <w:tc>
          <w:tcPr>
            <w:tcW w:w="707" w:type="dxa"/>
            <w:tcMar>
              <w:top w:w="0" w:type="dxa"/>
              <w:left w:w="108" w:type="dxa"/>
              <w:bottom w:w="0" w:type="dxa"/>
              <w:right w:w="108" w:type="dxa"/>
            </w:tcMar>
          </w:tcPr>
          <w:p w14:paraId="5C30FF36" w14:textId="77777777" w:rsidR="00B11DEC" w:rsidRPr="00076665" w:rsidRDefault="00B11DEC" w:rsidP="00CA3950">
            <w:pPr>
              <w:pStyle w:val="Akapitzlist"/>
              <w:numPr>
                <w:ilvl w:val="0"/>
                <w:numId w:val="10"/>
              </w:numPr>
              <w:spacing w:before="120" w:after="40" w:line="240" w:lineRule="auto"/>
              <w:ind w:left="732" w:hanging="732"/>
              <w:contextualSpacing w:val="0"/>
              <w:rPr>
                <w:rFonts w:ascii="Times New Roman" w:hAnsi="Times New Roman" w:cs="Times New Roman"/>
                <w:bCs/>
                <w:sz w:val="24"/>
                <w:szCs w:val="24"/>
              </w:rPr>
            </w:pPr>
          </w:p>
        </w:tc>
        <w:tc>
          <w:tcPr>
            <w:tcW w:w="7797" w:type="dxa"/>
            <w:gridSpan w:val="2"/>
            <w:tcMar>
              <w:top w:w="0" w:type="dxa"/>
              <w:left w:w="108" w:type="dxa"/>
              <w:bottom w:w="0" w:type="dxa"/>
              <w:right w:w="108" w:type="dxa"/>
            </w:tcMar>
          </w:tcPr>
          <w:p w14:paraId="5EBBA9CF" w14:textId="77777777" w:rsidR="00B11DEC" w:rsidRPr="00076665" w:rsidRDefault="00B11DEC" w:rsidP="00CA3950">
            <w:pPr>
              <w:pStyle w:val="Standard"/>
              <w:spacing w:before="120" w:after="40"/>
              <w:rPr>
                <w:rFonts w:cs="Times New Roman"/>
                <w:bCs/>
              </w:rPr>
            </w:pPr>
            <w:r w:rsidRPr="00076665">
              <w:rPr>
                <w:rFonts w:cs="Times New Roman"/>
                <w:bCs/>
              </w:rPr>
              <w:t>WYKONAWCY -------------------------------------------------------------------------</w:t>
            </w:r>
          </w:p>
        </w:tc>
        <w:tc>
          <w:tcPr>
            <w:tcW w:w="568" w:type="dxa"/>
            <w:gridSpan w:val="5"/>
            <w:tcMar>
              <w:top w:w="0" w:type="dxa"/>
              <w:left w:w="108" w:type="dxa"/>
              <w:bottom w:w="0" w:type="dxa"/>
              <w:right w:w="108" w:type="dxa"/>
            </w:tcMar>
          </w:tcPr>
          <w:p w14:paraId="606E5951" w14:textId="77777777" w:rsidR="00B11DEC" w:rsidRPr="00076665" w:rsidRDefault="00B11DEC" w:rsidP="00CA3950">
            <w:pPr>
              <w:spacing w:before="120" w:after="40" w:line="240" w:lineRule="auto"/>
              <w:rPr>
                <w:rFonts w:ascii="Times New Roman" w:hAnsi="Times New Roman" w:cs="Times New Roman"/>
                <w:bCs/>
                <w:sz w:val="24"/>
                <w:szCs w:val="24"/>
              </w:rPr>
            </w:pPr>
            <w:r w:rsidRPr="00076665">
              <w:rPr>
                <w:rFonts w:ascii="Times New Roman" w:hAnsi="Times New Roman" w:cs="Times New Roman"/>
                <w:bCs/>
                <w:sz w:val="24"/>
                <w:szCs w:val="24"/>
              </w:rPr>
              <w:t>3</w:t>
            </w:r>
          </w:p>
        </w:tc>
      </w:tr>
      <w:tr w:rsidR="00B11DEC" w:rsidRPr="00076665" w14:paraId="37A683B1" w14:textId="77777777" w:rsidTr="00CA3950">
        <w:tc>
          <w:tcPr>
            <w:tcW w:w="707" w:type="dxa"/>
            <w:tcMar>
              <w:top w:w="0" w:type="dxa"/>
              <w:left w:w="108" w:type="dxa"/>
              <w:bottom w:w="0" w:type="dxa"/>
              <w:right w:w="108" w:type="dxa"/>
            </w:tcMar>
          </w:tcPr>
          <w:p w14:paraId="4036D3AD" w14:textId="77777777" w:rsidR="00B11DEC" w:rsidRPr="00076665" w:rsidRDefault="00B11DEC" w:rsidP="00CA3950">
            <w:pPr>
              <w:pStyle w:val="Akapitzlist"/>
              <w:numPr>
                <w:ilvl w:val="0"/>
                <w:numId w:val="10"/>
              </w:numPr>
              <w:spacing w:before="120" w:after="40" w:line="240" w:lineRule="auto"/>
              <w:ind w:left="732" w:hanging="732"/>
              <w:contextualSpacing w:val="0"/>
              <w:rPr>
                <w:rFonts w:ascii="Times New Roman" w:hAnsi="Times New Roman" w:cs="Times New Roman"/>
                <w:bCs/>
                <w:sz w:val="24"/>
                <w:szCs w:val="24"/>
              </w:rPr>
            </w:pPr>
          </w:p>
        </w:tc>
        <w:tc>
          <w:tcPr>
            <w:tcW w:w="7797" w:type="dxa"/>
            <w:gridSpan w:val="2"/>
            <w:tcMar>
              <w:top w:w="0" w:type="dxa"/>
              <w:left w:w="108" w:type="dxa"/>
              <w:bottom w:w="0" w:type="dxa"/>
              <w:right w:w="108" w:type="dxa"/>
            </w:tcMar>
          </w:tcPr>
          <w:p w14:paraId="12635962" w14:textId="77777777" w:rsidR="00B11DEC" w:rsidRPr="00076665" w:rsidRDefault="00B11DEC" w:rsidP="00CA3950">
            <w:pPr>
              <w:pStyle w:val="Standard"/>
              <w:spacing w:before="120" w:after="40"/>
              <w:rPr>
                <w:rFonts w:cs="Times New Roman"/>
                <w:bCs/>
              </w:rPr>
            </w:pPr>
            <w:r w:rsidRPr="00076665">
              <w:rPr>
                <w:rFonts w:cs="Times New Roman"/>
              </w:rPr>
              <w:t xml:space="preserve">KOMUNIKACJA MIĘDZY ZAMAWIAJĄCYM A WYKONAWCAMI </w:t>
            </w:r>
            <w:r w:rsidRPr="00076665">
              <w:rPr>
                <w:rFonts w:cs="Times New Roman"/>
                <w:bCs/>
              </w:rPr>
              <w:t>------</w:t>
            </w:r>
          </w:p>
        </w:tc>
        <w:tc>
          <w:tcPr>
            <w:tcW w:w="568" w:type="dxa"/>
            <w:gridSpan w:val="5"/>
            <w:tcMar>
              <w:top w:w="0" w:type="dxa"/>
              <w:left w:w="108" w:type="dxa"/>
              <w:bottom w:w="0" w:type="dxa"/>
              <w:right w:w="108" w:type="dxa"/>
            </w:tcMar>
          </w:tcPr>
          <w:p w14:paraId="0868CDA9" w14:textId="77777777" w:rsidR="00B11DEC" w:rsidRPr="00076665" w:rsidRDefault="00B11DEC" w:rsidP="00CA3950">
            <w:pPr>
              <w:spacing w:before="120" w:after="40" w:line="240" w:lineRule="auto"/>
              <w:rPr>
                <w:rFonts w:ascii="Times New Roman" w:hAnsi="Times New Roman" w:cs="Times New Roman"/>
                <w:bCs/>
                <w:sz w:val="24"/>
                <w:szCs w:val="24"/>
              </w:rPr>
            </w:pPr>
            <w:r w:rsidRPr="00076665">
              <w:rPr>
                <w:rFonts w:ascii="Times New Roman" w:hAnsi="Times New Roman" w:cs="Times New Roman"/>
                <w:bCs/>
                <w:sz w:val="24"/>
                <w:szCs w:val="24"/>
              </w:rPr>
              <w:t>3</w:t>
            </w:r>
          </w:p>
        </w:tc>
      </w:tr>
      <w:tr w:rsidR="00B11DEC" w:rsidRPr="00076665" w14:paraId="32205494" w14:textId="77777777" w:rsidTr="00CA3950">
        <w:tc>
          <w:tcPr>
            <w:tcW w:w="707" w:type="dxa"/>
            <w:tcMar>
              <w:top w:w="0" w:type="dxa"/>
              <w:left w:w="108" w:type="dxa"/>
              <w:bottom w:w="0" w:type="dxa"/>
              <w:right w:w="108" w:type="dxa"/>
            </w:tcMar>
          </w:tcPr>
          <w:p w14:paraId="0A16F917" w14:textId="77777777" w:rsidR="00B11DEC" w:rsidRPr="00076665" w:rsidRDefault="00B11DEC" w:rsidP="00CA3950">
            <w:pPr>
              <w:pStyle w:val="Akapitzlist"/>
              <w:numPr>
                <w:ilvl w:val="0"/>
                <w:numId w:val="10"/>
              </w:numPr>
              <w:spacing w:before="120" w:after="40" w:line="240" w:lineRule="auto"/>
              <w:ind w:left="732" w:hanging="732"/>
              <w:contextualSpacing w:val="0"/>
              <w:rPr>
                <w:rFonts w:ascii="Times New Roman" w:hAnsi="Times New Roman" w:cs="Times New Roman"/>
                <w:bCs/>
                <w:sz w:val="24"/>
                <w:szCs w:val="24"/>
              </w:rPr>
            </w:pPr>
          </w:p>
        </w:tc>
        <w:tc>
          <w:tcPr>
            <w:tcW w:w="7797" w:type="dxa"/>
            <w:gridSpan w:val="2"/>
            <w:tcMar>
              <w:top w:w="0" w:type="dxa"/>
              <w:left w:w="108" w:type="dxa"/>
              <w:bottom w:w="0" w:type="dxa"/>
              <w:right w:w="108" w:type="dxa"/>
            </w:tcMar>
          </w:tcPr>
          <w:p w14:paraId="2E5EAE64" w14:textId="77777777" w:rsidR="00B11DEC" w:rsidRPr="00076665" w:rsidRDefault="00B11DEC" w:rsidP="00CA3950">
            <w:pPr>
              <w:pStyle w:val="Standard"/>
              <w:spacing w:before="120" w:after="40"/>
              <w:rPr>
                <w:rFonts w:cs="Times New Roman"/>
              </w:rPr>
            </w:pPr>
            <w:r w:rsidRPr="00076665">
              <w:rPr>
                <w:rFonts w:cs="Times New Roman"/>
              </w:rPr>
              <w:t>PRZEDMIOT ZAMÓWIENIA ----------------------------------------------------</w:t>
            </w:r>
            <w:r w:rsidRPr="00076665">
              <w:rPr>
                <w:rFonts w:cs="Times New Roman"/>
                <w:bCs/>
              </w:rPr>
              <w:t>----</w:t>
            </w:r>
          </w:p>
        </w:tc>
        <w:tc>
          <w:tcPr>
            <w:tcW w:w="568" w:type="dxa"/>
            <w:gridSpan w:val="5"/>
            <w:tcMar>
              <w:top w:w="0" w:type="dxa"/>
              <w:left w:w="108" w:type="dxa"/>
              <w:bottom w:w="0" w:type="dxa"/>
              <w:right w:w="108" w:type="dxa"/>
            </w:tcMar>
          </w:tcPr>
          <w:p w14:paraId="0154ED4D" w14:textId="77777777" w:rsidR="00B11DEC" w:rsidRPr="00076665" w:rsidRDefault="00B11DEC" w:rsidP="00CA3950">
            <w:pPr>
              <w:spacing w:before="120" w:after="40" w:line="240" w:lineRule="auto"/>
              <w:rPr>
                <w:rFonts w:ascii="Times New Roman" w:hAnsi="Times New Roman" w:cs="Times New Roman"/>
                <w:bCs/>
                <w:sz w:val="24"/>
                <w:szCs w:val="24"/>
              </w:rPr>
            </w:pPr>
            <w:r w:rsidRPr="00076665">
              <w:rPr>
                <w:rFonts w:ascii="Times New Roman" w:hAnsi="Times New Roman" w:cs="Times New Roman"/>
                <w:bCs/>
                <w:sz w:val="24"/>
                <w:szCs w:val="24"/>
              </w:rPr>
              <w:t>4</w:t>
            </w:r>
          </w:p>
        </w:tc>
      </w:tr>
      <w:tr w:rsidR="00B11DEC" w:rsidRPr="00076665" w14:paraId="58E69D93" w14:textId="77777777" w:rsidTr="00CA3950">
        <w:tc>
          <w:tcPr>
            <w:tcW w:w="707" w:type="dxa"/>
            <w:tcMar>
              <w:top w:w="0" w:type="dxa"/>
              <w:left w:w="108" w:type="dxa"/>
              <w:bottom w:w="0" w:type="dxa"/>
              <w:right w:w="108" w:type="dxa"/>
            </w:tcMar>
          </w:tcPr>
          <w:p w14:paraId="1D596EB0" w14:textId="77777777" w:rsidR="00B11DEC" w:rsidRPr="00076665" w:rsidRDefault="00B11DEC" w:rsidP="00CA3950">
            <w:pPr>
              <w:pStyle w:val="Akapitzlist"/>
              <w:numPr>
                <w:ilvl w:val="0"/>
                <w:numId w:val="10"/>
              </w:numPr>
              <w:spacing w:before="120" w:after="40" w:line="240" w:lineRule="auto"/>
              <w:ind w:left="732" w:hanging="732"/>
              <w:contextualSpacing w:val="0"/>
              <w:rPr>
                <w:rFonts w:ascii="Times New Roman" w:hAnsi="Times New Roman" w:cs="Times New Roman"/>
                <w:bCs/>
                <w:sz w:val="24"/>
                <w:szCs w:val="24"/>
              </w:rPr>
            </w:pPr>
          </w:p>
        </w:tc>
        <w:tc>
          <w:tcPr>
            <w:tcW w:w="7797" w:type="dxa"/>
            <w:gridSpan w:val="2"/>
            <w:tcMar>
              <w:top w:w="0" w:type="dxa"/>
              <w:left w:w="108" w:type="dxa"/>
              <w:bottom w:w="0" w:type="dxa"/>
              <w:right w:w="108" w:type="dxa"/>
            </w:tcMar>
          </w:tcPr>
          <w:p w14:paraId="0AF80868" w14:textId="77777777" w:rsidR="00B11DEC" w:rsidRPr="00076665" w:rsidRDefault="00B11DEC" w:rsidP="00CA3950">
            <w:pPr>
              <w:pStyle w:val="Standard"/>
              <w:spacing w:before="120" w:after="40"/>
              <w:rPr>
                <w:rFonts w:cs="Times New Roman"/>
              </w:rPr>
            </w:pPr>
            <w:r w:rsidRPr="00076665">
              <w:rPr>
                <w:rFonts w:cs="Times New Roman"/>
              </w:rPr>
              <w:t>PROJEKTOWANE POSTANOWIENIA UMOWY ----------------------------</w:t>
            </w:r>
            <w:r w:rsidRPr="00076665">
              <w:rPr>
                <w:rFonts w:cs="Times New Roman"/>
                <w:bCs/>
              </w:rPr>
              <w:t>----</w:t>
            </w:r>
          </w:p>
        </w:tc>
        <w:tc>
          <w:tcPr>
            <w:tcW w:w="568" w:type="dxa"/>
            <w:gridSpan w:val="5"/>
            <w:tcMar>
              <w:top w:w="0" w:type="dxa"/>
              <w:left w:w="108" w:type="dxa"/>
              <w:bottom w:w="0" w:type="dxa"/>
              <w:right w:w="108" w:type="dxa"/>
            </w:tcMar>
          </w:tcPr>
          <w:p w14:paraId="68672AEC" w14:textId="77777777" w:rsidR="00B11DEC" w:rsidRPr="00076665" w:rsidRDefault="00B11DEC"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5</w:t>
            </w:r>
          </w:p>
        </w:tc>
      </w:tr>
      <w:tr w:rsidR="00B11DEC" w:rsidRPr="00076665" w14:paraId="6285C969" w14:textId="77777777" w:rsidTr="00CA3950">
        <w:tc>
          <w:tcPr>
            <w:tcW w:w="707" w:type="dxa"/>
            <w:tcMar>
              <w:top w:w="0" w:type="dxa"/>
              <w:left w:w="108" w:type="dxa"/>
              <w:bottom w:w="0" w:type="dxa"/>
              <w:right w:w="108" w:type="dxa"/>
            </w:tcMar>
          </w:tcPr>
          <w:p w14:paraId="2237FFE6" w14:textId="77777777" w:rsidR="00B11DEC" w:rsidRPr="00076665" w:rsidRDefault="00B11DEC" w:rsidP="00CA3950">
            <w:pPr>
              <w:pStyle w:val="Akapitzlist"/>
              <w:numPr>
                <w:ilvl w:val="0"/>
                <w:numId w:val="10"/>
              </w:numPr>
              <w:spacing w:before="120" w:after="40" w:line="240" w:lineRule="auto"/>
              <w:ind w:left="732" w:hanging="732"/>
              <w:contextualSpacing w:val="0"/>
              <w:rPr>
                <w:rFonts w:ascii="Times New Roman" w:hAnsi="Times New Roman" w:cs="Times New Roman"/>
                <w:bCs/>
                <w:sz w:val="24"/>
                <w:szCs w:val="24"/>
              </w:rPr>
            </w:pPr>
          </w:p>
        </w:tc>
        <w:tc>
          <w:tcPr>
            <w:tcW w:w="7797" w:type="dxa"/>
            <w:gridSpan w:val="2"/>
            <w:tcMar>
              <w:top w:w="0" w:type="dxa"/>
              <w:left w:w="108" w:type="dxa"/>
              <w:bottom w:w="0" w:type="dxa"/>
              <w:right w:w="108" w:type="dxa"/>
            </w:tcMar>
          </w:tcPr>
          <w:p w14:paraId="5960D8D2" w14:textId="77777777" w:rsidR="00B11DEC" w:rsidRPr="00076665" w:rsidRDefault="00B11DEC" w:rsidP="00CA3950">
            <w:pPr>
              <w:pStyle w:val="Standard"/>
              <w:spacing w:before="120" w:after="40"/>
              <w:rPr>
                <w:rFonts w:cs="Times New Roman"/>
              </w:rPr>
            </w:pPr>
            <w:r w:rsidRPr="00076665">
              <w:rPr>
                <w:rFonts w:cs="Times New Roman"/>
              </w:rPr>
              <w:t>TERMIN WYKONANIA ZAMÓWIENIA --------------------------------------</w:t>
            </w:r>
            <w:r w:rsidRPr="00076665">
              <w:rPr>
                <w:rFonts w:cs="Times New Roman"/>
                <w:bCs/>
              </w:rPr>
              <w:t>----</w:t>
            </w:r>
          </w:p>
        </w:tc>
        <w:tc>
          <w:tcPr>
            <w:tcW w:w="568" w:type="dxa"/>
            <w:gridSpan w:val="5"/>
            <w:tcMar>
              <w:top w:w="0" w:type="dxa"/>
              <w:left w:w="108" w:type="dxa"/>
              <w:bottom w:w="0" w:type="dxa"/>
              <w:right w:w="108" w:type="dxa"/>
            </w:tcMar>
          </w:tcPr>
          <w:p w14:paraId="736AC7F4" w14:textId="615E2F39" w:rsidR="00B11DEC" w:rsidRPr="00076665" w:rsidRDefault="00E62B14"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5</w:t>
            </w:r>
          </w:p>
        </w:tc>
      </w:tr>
      <w:tr w:rsidR="00B11DEC" w:rsidRPr="00076665" w14:paraId="36CE0D79" w14:textId="77777777" w:rsidTr="00CA3950">
        <w:tc>
          <w:tcPr>
            <w:tcW w:w="707" w:type="dxa"/>
            <w:tcMar>
              <w:top w:w="0" w:type="dxa"/>
              <w:left w:w="108" w:type="dxa"/>
              <w:bottom w:w="0" w:type="dxa"/>
              <w:right w:w="108" w:type="dxa"/>
            </w:tcMar>
          </w:tcPr>
          <w:p w14:paraId="418C9F08" w14:textId="77777777" w:rsidR="00B11DEC" w:rsidRPr="00076665" w:rsidRDefault="00B11DEC" w:rsidP="00CA3950">
            <w:pPr>
              <w:pStyle w:val="Akapitzlist"/>
              <w:numPr>
                <w:ilvl w:val="0"/>
                <w:numId w:val="10"/>
              </w:numPr>
              <w:spacing w:before="120" w:after="40" w:line="240" w:lineRule="auto"/>
              <w:ind w:left="732" w:hanging="732"/>
              <w:contextualSpacing w:val="0"/>
              <w:rPr>
                <w:rFonts w:ascii="Times New Roman" w:hAnsi="Times New Roman" w:cs="Times New Roman"/>
                <w:bCs/>
                <w:sz w:val="24"/>
                <w:szCs w:val="24"/>
              </w:rPr>
            </w:pPr>
          </w:p>
        </w:tc>
        <w:tc>
          <w:tcPr>
            <w:tcW w:w="7797" w:type="dxa"/>
            <w:gridSpan w:val="2"/>
            <w:tcMar>
              <w:top w:w="0" w:type="dxa"/>
              <w:left w:w="108" w:type="dxa"/>
              <w:bottom w:w="0" w:type="dxa"/>
              <w:right w:w="108" w:type="dxa"/>
            </w:tcMar>
          </w:tcPr>
          <w:p w14:paraId="4ABDC03C" w14:textId="77777777" w:rsidR="00B11DEC" w:rsidRPr="00076665" w:rsidRDefault="00B11DEC" w:rsidP="00CA3950">
            <w:pPr>
              <w:pStyle w:val="Standard"/>
              <w:spacing w:before="120" w:after="40"/>
              <w:rPr>
                <w:rFonts w:cs="Times New Roman"/>
              </w:rPr>
            </w:pPr>
            <w:r w:rsidRPr="00076665">
              <w:rPr>
                <w:rFonts w:cs="Times New Roman"/>
              </w:rPr>
              <w:t>WARUNKI UDZIAŁU W POSTĘPOWANIU ----------------------------------</w:t>
            </w:r>
            <w:r w:rsidRPr="00076665">
              <w:rPr>
                <w:rFonts w:cs="Times New Roman"/>
                <w:bCs/>
              </w:rPr>
              <w:t>----</w:t>
            </w:r>
          </w:p>
        </w:tc>
        <w:tc>
          <w:tcPr>
            <w:tcW w:w="568" w:type="dxa"/>
            <w:gridSpan w:val="5"/>
            <w:tcMar>
              <w:top w:w="0" w:type="dxa"/>
              <w:left w:w="108" w:type="dxa"/>
              <w:bottom w:w="0" w:type="dxa"/>
              <w:right w:w="108" w:type="dxa"/>
            </w:tcMar>
          </w:tcPr>
          <w:p w14:paraId="6C849ED4" w14:textId="30670DDA" w:rsidR="00B11DEC" w:rsidRPr="00076665" w:rsidRDefault="00E62B14"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5</w:t>
            </w:r>
          </w:p>
        </w:tc>
      </w:tr>
      <w:tr w:rsidR="00B11DEC" w:rsidRPr="00076665" w14:paraId="5433C254" w14:textId="77777777" w:rsidTr="00CA3950">
        <w:tc>
          <w:tcPr>
            <w:tcW w:w="707" w:type="dxa"/>
            <w:tcMar>
              <w:top w:w="0" w:type="dxa"/>
              <w:left w:w="108" w:type="dxa"/>
              <w:bottom w:w="0" w:type="dxa"/>
              <w:right w:w="108" w:type="dxa"/>
            </w:tcMar>
          </w:tcPr>
          <w:p w14:paraId="19E7A883" w14:textId="77777777" w:rsidR="00B11DEC" w:rsidRPr="00076665" w:rsidRDefault="00B11DEC" w:rsidP="00CA3950">
            <w:pPr>
              <w:pStyle w:val="Akapitzlist"/>
              <w:numPr>
                <w:ilvl w:val="0"/>
                <w:numId w:val="10"/>
              </w:numPr>
              <w:spacing w:before="120" w:after="40" w:line="240" w:lineRule="auto"/>
              <w:ind w:left="732" w:hanging="732"/>
              <w:contextualSpacing w:val="0"/>
              <w:rPr>
                <w:rFonts w:ascii="Times New Roman" w:hAnsi="Times New Roman" w:cs="Times New Roman"/>
                <w:bCs/>
                <w:sz w:val="24"/>
                <w:szCs w:val="24"/>
              </w:rPr>
            </w:pPr>
          </w:p>
        </w:tc>
        <w:tc>
          <w:tcPr>
            <w:tcW w:w="7797" w:type="dxa"/>
            <w:gridSpan w:val="2"/>
            <w:tcMar>
              <w:top w:w="0" w:type="dxa"/>
              <w:left w:w="108" w:type="dxa"/>
              <w:bottom w:w="0" w:type="dxa"/>
              <w:right w:w="108" w:type="dxa"/>
            </w:tcMar>
          </w:tcPr>
          <w:p w14:paraId="67385CFD" w14:textId="77777777" w:rsidR="00B11DEC" w:rsidRPr="00076665" w:rsidRDefault="00B11DEC" w:rsidP="00CA3950">
            <w:pPr>
              <w:pStyle w:val="Standard"/>
              <w:spacing w:before="120" w:after="40"/>
              <w:rPr>
                <w:rFonts w:cs="Times New Roman"/>
              </w:rPr>
            </w:pPr>
            <w:r w:rsidRPr="00076665">
              <w:rPr>
                <w:rFonts w:cs="Times New Roman"/>
              </w:rPr>
              <w:t>PODSTAWY WYKLUCZENIA Z POSTĘPOWANIA ------------------------</w:t>
            </w:r>
            <w:r w:rsidRPr="00076665">
              <w:rPr>
                <w:rFonts w:cs="Times New Roman"/>
                <w:bCs/>
              </w:rPr>
              <w:t>-----</w:t>
            </w:r>
          </w:p>
        </w:tc>
        <w:tc>
          <w:tcPr>
            <w:tcW w:w="568" w:type="dxa"/>
            <w:gridSpan w:val="5"/>
            <w:tcMar>
              <w:top w:w="0" w:type="dxa"/>
              <w:left w:w="108" w:type="dxa"/>
              <w:bottom w:w="0" w:type="dxa"/>
              <w:right w:w="108" w:type="dxa"/>
            </w:tcMar>
          </w:tcPr>
          <w:p w14:paraId="785446F9" w14:textId="054AABC6" w:rsidR="00B11DEC" w:rsidRPr="00076665" w:rsidRDefault="00E62B14"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5</w:t>
            </w:r>
          </w:p>
        </w:tc>
      </w:tr>
      <w:tr w:rsidR="00B11DEC" w:rsidRPr="00076665" w14:paraId="76B22EC0" w14:textId="77777777" w:rsidTr="00CA3950">
        <w:tc>
          <w:tcPr>
            <w:tcW w:w="707" w:type="dxa"/>
            <w:tcMar>
              <w:top w:w="0" w:type="dxa"/>
              <w:left w:w="108" w:type="dxa"/>
              <w:bottom w:w="0" w:type="dxa"/>
              <w:right w:w="108" w:type="dxa"/>
            </w:tcMar>
          </w:tcPr>
          <w:p w14:paraId="60B304BA" w14:textId="77777777" w:rsidR="00B11DEC" w:rsidRPr="00076665" w:rsidRDefault="00B11DEC" w:rsidP="00CA3950">
            <w:pPr>
              <w:pStyle w:val="Akapitzlist"/>
              <w:numPr>
                <w:ilvl w:val="0"/>
                <w:numId w:val="10"/>
              </w:numPr>
              <w:spacing w:before="120" w:after="40" w:line="240" w:lineRule="auto"/>
              <w:ind w:left="732" w:hanging="732"/>
              <w:contextualSpacing w:val="0"/>
              <w:rPr>
                <w:rFonts w:ascii="Times New Roman" w:hAnsi="Times New Roman" w:cs="Times New Roman"/>
                <w:bCs/>
                <w:sz w:val="24"/>
                <w:szCs w:val="24"/>
              </w:rPr>
            </w:pPr>
          </w:p>
        </w:tc>
        <w:tc>
          <w:tcPr>
            <w:tcW w:w="7797" w:type="dxa"/>
            <w:gridSpan w:val="2"/>
            <w:tcMar>
              <w:top w:w="0" w:type="dxa"/>
              <w:left w:w="108" w:type="dxa"/>
              <w:bottom w:w="0" w:type="dxa"/>
              <w:right w:w="108" w:type="dxa"/>
            </w:tcMar>
          </w:tcPr>
          <w:p w14:paraId="4EC94935" w14:textId="77777777" w:rsidR="00B11DEC" w:rsidRPr="00076665" w:rsidRDefault="00B11DEC" w:rsidP="00CA3950">
            <w:pPr>
              <w:pStyle w:val="Standard"/>
              <w:spacing w:before="120" w:after="40"/>
              <w:rPr>
                <w:rFonts w:cs="Times New Roman"/>
              </w:rPr>
            </w:pPr>
            <w:r w:rsidRPr="00076665">
              <w:rPr>
                <w:rFonts w:cs="Times New Roman"/>
              </w:rPr>
              <w:t>OFERTA ------------------------------------------------------------------------------</w:t>
            </w:r>
            <w:r w:rsidRPr="00076665">
              <w:rPr>
                <w:rFonts w:cs="Times New Roman"/>
                <w:bCs/>
              </w:rPr>
              <w:t>-----</w:t>
            </w:r>
          </w:p>
        </w:tc>
        <w:tc>
          <w:tcPr>
            <w:tcW w:w="568" w:type="dxa"/>
            <w:gridSpan w:val="5"/>
            <w:tcMar>
              <w:top w:w="0" w:type="dxa"/>
              <w:left w:w="108" w:type="dxa"/>
              <w:bottom w:w="0" w:type="dxa"/>
              <w:right w:w="108" w:type="dxa"/>
            </w:tcMar>
          </w:tcPr>
          <w:p w14:paraId="1B0A56D7" w14:textId="1EB9C1A1" w:rsidR="00B11DEC" w:rsidRPr="00076665" w:rsidRDefault="00E62B14"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6</w:t>
            </w:r>
          </w:p>
        </w:tc>
      </w:tr>
      <w:tr w:rsidR="00B11DEC" w:rsidRPr="00076665" w14:paraId="6343AAB1" w14:textId="77777777" w:rsidTr="00CA3950">
        <w:tc>
          <w:tcPr>
            <w:tcW w:w="707" w:type="dxa"/>
            <w:tcMar>
              <w:top w:w="0" w:type="dxa"/>
              <w:left w:w="108" w:type="dxa"/>
              <w:bottom w:w="0" w:type="dxa"/>
              <w:right w:w="108" w:type="dxa"/>
            </w:tcMar>
          </w:tcPr>
          <w:p w14:paraId="2CB861E1" w14:textId="77777777" w:rsidR="00B11DEC" w:rsidRPr="00076665" w:rsidRDefault="00B11DEC" w:rsidP="00CA3950">
            <w:pPr>
              <w:pStyle w:val="Akapitzlist"/>
              <w:spacing w:before="120" w:after="40" w:line="240" w:lineRule="auto"/>
              <w:ind w:left="732" w:hanging="732"/>
              <w:rPr>
                <w:rFonts w:ascii="Times New Roman" w:hAnsi="Times New Roman" w:cs="Times New Roman"/>
                <w:bCs/>
                <w:sz w:val="24"/>
                <w:szCs w:val="24"/>
              </w:rPr>
            </w:pPr>
            <w:r w:rsidRPr="00076665">
              <w:rPr>
                <w:rFonts w:ascii="Times New Roman" w:hAnsi="Times New Roman" w:cs="Times New Roman"/>
                <w:bCs/>
                <w:sz w:val="24"/>
                <w:szCs w:val="24"/>
              </w:rPr>
              <w:t>X.</w:t>
            </w:r>
          </w:p>
        </w:tc>
        <w:tc>
          <w:tcPr>
            <w:tcW w:w="7797" w:type="dxa"/>
            <w:gridSpan w:val="2"/>
            <w:tcMar>
              <w:top w:w="0" w:type="dxa"/>
              <w:left w:w="108" w:type="dxa"/>
              <w:bottom w:w="0" w:type="dxa"/>
              <w:right w:w="108" w:type="dxa"/>
            </w:tcMar>
          </w:tcPr>
          <w:p w14:paraId="388FBE65" w14:textId="77777777" w:rsidR="00B11DEC" w:rsidRPr="00076665" w:rsidRDefault="00B11DEC" w:rsidP="00CA3950">
            <w:pPr>
              <w:pStyle w:val="Standard"/>
              <w:spacing w:before="120" w:after="40"/>
              <w:rPr>
                <w:rFonts w:cs="Times New Roman"/>
              </w:rPr>
            </w:pPr>
            <w:r w:rsidRPr="00076665">
              <w:rPr>
                <w:rFonts w:cs="Times New Roman"/>
              </w:rPr>
              <w:t>KRYTERIA OCENY OFERT ------------------------------------------------------</w:t>
            </w:r>
            <w:r w:rsidRPr="00076665">
              <w:rPr>
                <w:rFonts w:cs="Times New Roman"/>
                <w:bCs/>
              </w:rPr>
              <w:t>----</w:t>
            </w:r>
          </w:p>
        </w:tc>
        <w:tc>
          <w:tcPr>
            <w:tcW w:w="568" w:type="dxa"/>
            <w:gridSpan w:val="5"/>
            <w:tcMar>
              <w:top w:w="0" w:type="dxa"/>
              <w:left w:w="108" w:type="dxa"/>
              <w:bottom w:w="0" w:type="dxa"/>
              <w:right w:w="108" w:type="dxa"/>
            </w:tcMar>
          </w:tcPr>
          <w:p w14:paraId="7D87F15E" w14:textId="35841400" w:rsidR="00B11DEC" w:rsidRPr="00076665" w:rsidRDefault="00B11DEC"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1</w:t>
            </w:r>
            <w:r w:rsidR="00E62B14">
              <w:rPr>
                <w:rFonts w:ascii="Times New Roman" w:hAnsi="Times New Roman" w:cs="Times New Roman"/>
                <w:bCs/>
                <w:sz w:val="24"/>
                <w:szCs w:val="24"/>
              </w:rPr>
              <w:t>0</w:t>
            </w:r>
          </w:p>
        </w:tc>
      </w:tr>
      <w:tr w:rsidR="00B11DEC" w:rsidRPr="00076665" w14:paraId="7664A389" w14:textId="77777777" w:rsidTr="00CA3950">
        <w:tc>
          <w:tcPr>
            <w:tcW w:w="707" w:type="dxa"/>
            <w:tcMar>
              <w:top w:w="0" w:type="dxa"/>
              <w:left w:w="108" w:type="dxa"/>
              <w:bottom w:w="0" w:type="dxa"/>
              <w:right w:w="108" w:type="dxa"/>
            </w:tcMar>
          </w:tcPr>
          <w:p w14:paraId="35F838C5" w14:textId="77777777" w:rsidR="00B11DEC" w:rsidRPr="00076665" w:rsidRDefault="00B11DEC" w:rsidP="00CA3950">
            <w:pPr>
              <w:pStyle w:val="Akapitzlist"/>
              <w:spacing w:before="120" w:after="40" w:line="240" w:lineRule="auto"/>
              <w:ind w:left="732" w:hanging="732"/>
              <w:rPr>
                <w:rFonts w:ascii="Times New Roman" w:hAnsi="Times New Roman" w:cs="Times New Roman"/>
                <w:bCs/>
                <w:sz w:val="24"/>
                <w:szCs w:val="24"/>
              </w:rPr>
            </w:pPr>
            <w:r w:rsidRPr="00076665">
              <w:rPr>
                <w:rFonts w:ascii="Times New Roman" w:hAnsi="Times New Roman" w:cs="Times New Roman"/>
                <w:bCs/>
                <w:sz w:val="24"/>
                <w:szCs w:val="24"/>
              </w:rPr>
              <w:t>XI.</w:t>
            </w:r>
          </w:p>
        </w:tc>
        <w:tc>
          <w:tcPr>
            <w:tcW w:w="7797" w:type="dxa"/>
            <w:gridSpan w:val="2"/>
            <w:tcMar>
              <w:top w:w="0" w:type="dxa"/>
              <w:left w:w="108" w:type="dxa"/>
              <w:bottom w:w="0" w:type="dxa"/>
              <w:right w:w="108" w:type="dxa"/>
            </w:tcMar>
          </w:tcPr>
          <w:p w14:paraId="0EA6A9B2" w14:textId="77777777" w:rsidR="00B11DEC" w:rsidRPr="00076665" w:rsidRDefault="00B11DEC" w:rsidP="00CA3950">
            <w:pPr>
              <w:pStyle w:val="Standard"/>
              <w:spacing w:before="120" w:after="40"/>
              <w:rPr>
                <w:rFonts w:cs="Times New Roman"/>
              </w:rPr>
            </w:pPr>
            <w:r w:rsidRPr="00076665">
              <w:rPr>
                <w:rFonts w:cs="Times New Roman"/>
              </w:rPr>
              <w:t>BADANIE I OCENA OFERT -----------------------------------------------------</w:t>
            </w:r>
            <w:r w:rsidRPr="00076665">
              <w:rPr>
                <w:rFonts w:cs="Times New Roman"/>
                <w:bCs/>
              </w:rPr>
              <w:t>----</w:t>
            </w:r>
          </w:p>
        </w:tc>
        <w:tc>
          <w:tcPr>
            <w:tcW w:w="568" w:type="dxa"/>
            <w:gridSpan w:val="5"/>
            <w:tcMar>
              <w:top w:w="0" w:type="dxa"/>
              <w:left w:w="108" w:type="dxa"/>
              <w:bottom w:w="0" w:type="dxa"/>
              <w:right w:w="108" w:type="dxa"/>
            </w:tcMar>
          </w:tcPr>
          <w:p w14:paraId="2AC8DA1F" w14:textId="4A4095E1" w:rsidR="00B11DEC" w:rsidRPr="00076665" w:rsidRDefault="00B11DEC"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1</w:t>
            </w:r>
            <w:r w:rsidR="00E62B14">
              <w:rPr>
                <w:rFonts w:ascii="Times New Roman" w:hAnsi="Times New Roman" w:cs="Times New Roman"/>
                <w:bCs/>
                <w:sz w:val="24"/>
                <w:szCs w:val="24"/>
              </w:rPr>
              <w:t>2</w:t>
            </w:r>
          </w:p>
        </w:tc>
      </w:tr>
      <w:tr w:rsidR="00B11DEC" w:rsidRPr="00076665" w14:paraId="2A987F07" w14:textId="77777777" w:rsidTr="00CA3950">
        <w:tc>
          <w:tcPr>
            <w:tcW w:w="707" w:type="dxa"/>
            <w:tcMar>
              <w:top w:w="0" w:type="dxa"/>
              <w:left w:w="108" w:type="dxa"/>
              <w:bottom w:w="0" w:type="dxa"/>
              <w:right w:w="108" w:type="dxa"/>
            </w:tcMar>
          </w:tcPr>
          <w:p w14:paraId="0DE2BB87" w14:textId="77777777" w:rsidR="00B11DEC" w:rsidRPr="00076665" w:rsidRDefault="00B11DEC" w:rsidP="00CA3950">
            <w:pPr>
              <w:pStyle w:val="Akapitzlist"/>
              <w:spacing w:before="120" w:after="40" w:line="240" w:lineRule="auto"/>
              <w:ind w:left="732" w:hanging="732"/>
              <w:rPr>
                <w:rFonts w:ascii="Times New Roman" w:hAnsi="Times New Roman" w:cs="Times New Roman"/>
                <w:bCs/>
                <w:sz w:val="24"/>
                <w:szCs w:val="24"/>
              </w:rPr>
            </w:pPr>
            <w:r w:rsidRPr="00076665">
              <w:rPr>
                <w:rFonts w:ascii="Times New Roman" w:hAnsi="Times New Roman" w:cs="Times New Roman"/>
                <w:bCs/>
                <w:sz w:val="24"/>
                <w:szCs w:val="24"/>
              </w:rPr>
              <w:t>XII.</w:t>
            </w:r>
          </w:p>
        </w:tc>
        <w:tc>
          <w:tcPr>
            <w:tcW w:w="7797" w:type="dxa"/>
            <w:gridSpan w:val="2"/>
            <w:tcMar>
              <w:top w:w="0" w:type="dxa"/>
              <w:left w:w="108" w:type="dxa"/>
              <w:bottom w:w="0" w:type="dxa"/>
              <w:right w:w="108" w:type="dxa"/>
            </w:tcMar>
          </w:tcPr>
          <w:p w14:paraId="4E40EE27" w14:textId="77777777" w:rsidR="00B11DEC" w:rsidRPr="00076665" w:rsidRDefault="00B11DEC" w:rsidP="00CA3950">
            <w:pPr>
              <w:pStyle w:val="Standard"/>
              <w:spacing w:before="120" w:after="40"/>
              <w:rPr>
                <w:rFonts w:cs="Times New Roman"/>
              </w:rPr>
            </w:pPr>
            <w:r w:rsidRPr="00076665">
              <w:rPr>
                <w:rFonts w:cs="Times New Roman"/>
              </w:rPr>
              <w:t>ROZSTRZYGNIĘCIE POSTĘPOWANIA --------------------------------------</w:t>
            </w:r>
            <w:r w:rsidRPr="00076665">
              <w:rPr>
                <w:rFonts w:cs="Times New Roman"/>
                <w:bCs/>
              </w:rPr>
              <w:t>----</w:t>
            </w:r>
          </w:p>
        </w:tc>
        <w:tc>
          <w:tcPr>
            <w:tcW w:w="568" w:type="dxa"/>
            <w:gridSpan w:val="5"/>
            <w:tcMar>
              <w:top w:w="0" w:type="dxa"/>
              <w:left w:w="108" w:type="dxa"/>
              <w:bottom w:w="0" w:type="dxa"/>
              <w:right w:w="108" w:type="dxa"/>
            </w:tcMar>
          </w:tcPr>
          <w:p w14:paraId="2BFD2C48" w14:textId="0D8B43F0" w:rsidR="00B11DEC" w:rsidRPr="00076665" w:rsidRDefault="00B11DEC"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1</w:t>
            </w:r>
            <w:r w:rsidR="00E62B14">
              <w:rPr>
                <w:rFonts w:ascii="Times New Roman" w:hAnsi="Times New Roman" w:cs="Times New Roman"/>
                <w:bCs/>
                <w:sz w:val="24"/>
                <w:szCs w:val="24"/>
              </w:rPr>
              <w:t>4</w:t>
            </w:r>
          </w:p>
        </w:tc>
      </w:tr>
      <w:tr w:rsidR="00B11DEC" w:rsidRPr="00076665" w14:paraId="523C5C86" w14:textId="77777777" w:rsidTr="00CA3950">
        <w:tc>
          <w:tcPr>
            <w:tcW w:w="707" w:type="dxa"/>
            <w:tcMar>
              <w:top w:w="0" w:type="dxa"/>
              <w:left w:w="108" w:type="dxa"/>
              <w:bottom w:w="0" w:type="dxa"/>
              <w:right w:w="108" w:type="dxa"/>
            </w:tcMar>
          </w:tcPr>
          <w:p w14:paraId="374E0436" w14:textId="77777777" w:rsidR="00B11DEC" w:rsidRPr="00076665" w:rsidRDefault="00B11DEC" w:rsidP="00CA3950">
            <w:pPr>
              <w:pStyle w:val="Akapitzlist"/>
              <w:spacing w:before="120" w:after="40" w:line="240" w:lineRule="auto"/>
              <w:ind w:left="732" w:hanging="732"/>
              <w:rPr>
                <w:rFonts w:ascii="Times New Roman" w:hAnsi="Times New Roman" w:cs="Times New Roman"/>
                <w:bCs/>
                <w:sz w:val="24"/>
                <w:szCs w:val="24"/>
              </w:rPr>
            </w:pPr>
            <w:r w:rsidRPr="00076665">
              <w:rPr>
                <w:rFonts w:ascii="Times New Roman" w:hAnsi="Times New Roman" w:cs="Times New Roman"/>
                <w:bCs/>
                <w:sz w:val="24"/>
                <w:szCs w:val="24"/>
              </w:rPr>
              <w:t>XIII.</w:t>
            </w:r>
          </w:p>
        </w:tc>
        <w:tc>
          <w:tcPr>
            <w:tcW w:w="7797" w:type="dxa"/>
            <w:gridSpan w:val="2"/>
            <w:tcMar>
              <w:top w:w="0" w:type="dxa"/>
              <w:left w:w="108" w:type="dxa"/>
              <w:bottom w:w="0" w:type="dxa"/>
              <w:right w:w="108" w:type="dxa"/>
            </w:tcMar>
          </w:tcPr>
          <w:p w14:paraId="47046F32" w14:textId="77777777" w:rsidR="00B11DEC" w:rsidRPr="00076665" w:rsidRDefault="00B11DEC" w:rsidP="00CA3950">
            <w:pPr>
              <w:pStyle w:val="Standard"/>
              <w:spacing w:before="120" w:after="40"/>
              <w:rPr>
                <w:rFonts w:cs="Times New Roman"/>
              </w:rPr>
            </w:pPr>
            <w:r w:rsidRPr="00076665">
              <w:rPr>
                <w:rFonts w:cs="Times New Roman"/>
              </w:rPr>
              <w:t>ZAWARCIE UMOWY -------------------------------------------------------------</w:t>
            </w:r>
            <w:r>
              <w:rPr>
                <w:rFonts w:cs="Times New Roman"/>
              </w:rPr>
              <w:t>-</w:t>
            </w:r>
            <w:r w:rsidRPr="00076665">
              <w:rPr>
                <w:rFonts w:cs="Times New Roman"/>
                <w:bCs/>
              </w:rPr>
              <w:t>----</w:t>
            </w:r>
          </w:p>
        </w:tc>
        <w:tc>
          <w:tcPr>
            <w:tcW w:w="568" w:type="dxa"/>
            <w:gridSpan w:val="5"/>
            <w:tcMar>
              <w:top w:w="0" w:type="dxa"/>
              <w:left w:w="108" w:type="dxa"/>
              <w:bottom w:w="0" w:type="dxa"/>
              <w:right w:w="108" w:type="dxa"/>
            </w:tcMar>
          </w:tcPr>
          <w:p w14:paraId="102ABA5E" w14:textId="23ED334C" w:rsidR="00B11DEC" w:rsidRPr="00076665" w:rsidRDefault="00B11DEC"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1</w:t>
            </w:r>
            <w:r w:rsidR="00E62B14">
              <w:rPr>
                <w:rFonts w:ascii="Times New Roman" w:hAnsi="Times New Roman" w:cs="Times New Roman"/>
                <w:bCs/>
                <w:sz w:val="24"/>
                <w:szCs w:val="24"/>
              </w:rPr>
              <w:t>4</w:t>
            </w:r>
          </w:p>
        </w:tc>
      </w:tr>
      <w:tr w:rsidR="00B11DEC" w:rsidRPr="00076665" w14:paraId="200574A0" w14:textId="77777777" w:rsidTr="00CA3950">
        <w:tc>
          <w:tcPr>
            <w:tcW w:w="707" w:type="dxa"/>
            <w:tcMar>
              <w:top w:w="0" w:type="dxa"/>
              <w:left w:w="108" w:type="dxa"/>
              <w:bottom w:w="0" w:type="dxa"/>
              <w:right w:w="108" w:type="dxa"/>
            </w:tcMar>
          </w:tcPr>
          <w:p w14:paraId="70B6593E" w14:textId="77777777" w:rsidR="00B11DEC" w:rsidRPr="00076665" w:rsidRDefault="00B11DEC" w:rsidP="00CA3950">
            <w:pPr>
              <w:pStyle w:val="Akapitzlist"/>
              <w:spacing w:before="120" w:after="40" w:line="240" w:lineRule="auto"/>
              <w:ind w:left="732" w:hanging="732"/>
              <w:rPr>
                <w:rFonts w:ascii="Times New Roman" w:hAnsi="Times New Roman" w:cs="Times New Roman"/>
                <w:bCs/>
                <w:sz w:val="24"/>
                <w:szCs w:val="24"/>
              </w:rPr>
            </w:pPr>
            <w:r w:rsidRPr="00076665">
              <w:rPr>
                <w:rFonts w:ascii="Times New Roman" w:hAnsi="Times New Roman" w:cs="Times New Roman"/>
                <w:bCs/>
                <w:sz w:val="24"/>
                <w:szCs w:val="24"/>
              </w:rPr>
              <w:t>XIV.</w:t>
            </w:r>
          </w:p>
        </w:tc>
        <w:tc>
          <w:tcPr>
            <w:tcW w:w="7797" w:type="dxa"/>
            <w:gridSpan w:val="2"/>
            <w:tcMar>
              <w:top w:w="0" w:type="dxa"/>
              <w:left w:w="108" w:type="dxa"/>
              <w:bottom w:w="0" w:type="dxa"/>
              <w:right w:w="108" w:type="dxa"/>
            </w:tcMar>
          </w:tcPr>
          <w:p w14:paraId="1E8A9430" w14:textId="77777777" w:rsidR="00B11DEC" w:rsidRPr="00076665" w:rsidRDefault="00B11DEC" w:rsidP="00CA3950">
            <w:pPr>
              <w:spacing w:before="120" w:after="40" w:line="240" w:lineRule="auto"/>
              <w:rPr>
                <w:rFonts w:ascii="Times New Roman" w:hAnsi="Times New Roman" w:cs="Times New Roman"/>
                <w:sz w:val="24"/>
                <w:szCs w:val="24"/>
              </w:rPr>
            </w:pPr>
            <w:r w:rsidRPr="00076665">
              <w:rPr>
                <w:rFonts w:ascii="Times New Roman" w:hAnsi="Times New Roman" w:cs="Times New Roman"/>
                <w:sz w:val="24"/>
                <w:szCs w:val="24"/>
              </w:rPr>
              <w:t xml:space="preserve">INFORMACJE DOTYCZĄCE OCHRONY DANYCH OSOBOWYCH </w:t>
            </w:r>
            <w:r w:rsidRPr="00076665">
              <w:rPr>
                <w:rFonts w:cs="Times New Roman"/>
              </w:rPr>
              <w:t>--------</w:t>
            </w:r>
          </w:p>
        </w:tc>
        <w:tc>
          <w:tcPr>
            <w:tcW w:w="568" w:type="dxa"/>
            <w:gridSpan w:val="5"/>
            <w:tcMar>
              <w:top w:w="0" w:type="dxa"/>
              <w:left w:w="108" w:type="dxa"/>
              <w:bottom w:w="0" w:type="dxa"/>
              <w:right w:w="108" w:type="dxa"/>
            </w:tcMar>
          </w:tcPr>
          <w:p w14:paraId="4563C83C" w14:textId="672FC2E3" w:rsidR="00B11DEC" w:rsidRPr="00076665" w:rsidRDefault="00B11DEC"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1</w:t>
            </w:r>
            <w:r w:rsidR="00E62B14">
              <w:rPr>
                <w:rFonts w:ascii="Times New Roman" w:hAnsi="Times New Roman" w:cs="Times New Roman"/>
                <w:bCs/>
                <w:sz w:val="24"/>
                <w:szCs w:val="24"/>
              </w:rPr>
              <w:t>5</w:t>
            </w:r>
          </w:p>
        </w:tc>
      </w:tr>
      <w:tr w:rsidR="00B11DEC" w14:paraId="3AB06C88" w14:textId="77777777" w:rsidTr="00CA3950">
        <w:trPr>
          <w:gridAfter w:val="1"/>
          <w:wAfter w:w="16" w:type="dxa"/>
        </w:trPr>
        <w:tc>
          <w:tcPr>
            <w:tcW w:w="856" w:type="dxa"/>
            <w:gridSpan w:val="2"/>
            <w:tcMar>
              <w:top w:w="0" w:type="dxa"/>
              <w:left w:w="108" w:type="dxa"/>
              <w:bottom w:w="0" w:type="dxa"/>
              <w:right w:w="108" w:type="dxa"/>
            </w:tcMar>
            <w:vAlign w:val="center"/>
          </w:tcPr>
          <w:p w14:paraId="0C57D4E7" w14:textId="77777777" w:rsidR="00B11DEC" w:rsidRDefault="00B11DEC" w:rsidP="00CA3950">
            <w:pPr>
              <w:pStyle w:val="Akapitzlist"/>
              <w:spacing w:before="120" w:after="40" w:line="240" w:lineRule="auto"/>
              <w:ind w:left="732" w:hanging="732"/>
              <w:rPr>
                <w:bCs/>
              </w:rPr>
            </w:pPr>
          </w:p>
        </w:tc>
        <w:tc>
          <w:tcPr>
            <w:tcW w:w="7648" w:type="dxa"/>
            <w:tcMar>
              <w:top w:w="0" w:type="dxa"/>
              <w:left w:w="108" w:type="dxa"/>
              <w:bottom w:w="0" w:type="dxa"/>
              <w:right w:w="108" w:type="dxa"/>
            </w:tcMar>
            <w:vAlign w:val="center"/>
          </w:tcPr>
          <w:p w14:paraId="208F4CEE" w14:textId="77777777" w:rsidR="00B11DEC" w:rsidRDefault="00B11DEC" w:rsidP="00CA3950">
            <w:pPr>
              <w:spacing w:before="120" w:after="40" w:line="240" w:lineRule="auto"/>
              <w:ind w:left="2430" w:right="-103" w:hanging="2551"/>
              <w:rPr>
                <w:rFonts w:ascii="Times New Roman" w:hAnsi="Times New Roman" w:cs="Times New Roman"/>
                <w:sz w:val="24"/>
                <w:szCs w:val="24"/>
              </w:rPr>
            </w:pPr>
            <w:r>
              <w:rPr>
                <w:rFonts w:ascii="Times New Roman" w:hAnsi="Times New Roman" w:cs="Times New Roman"/>
                <w:sz w:val="24"/>
                <w:szCs w:val="24"/>
              </w:rPr>
              <w:t>ZAŁĄCZNIK NR 1.</w:t>
            </w:r>
            <w:r>
              <w:rPr>
                <w:rFonts w:ascii="Times New Roman" w:hAnsi="Times New Roman" w:cs="Times New Roman"/>
                <w:sz w:val="24"/>
                <w:szCs w:val="24"/>
              </w:rPr>
              <w:tab/>
              <w:t>SZCZEGÓŁOWY OPIS PRZEDMIOTU ZAMÓWIENIA  ------------------------------------------</w:t>
            </w:r>
          </w:p>
        </w:tc>
        <w:tc>
          <w:tcPr>
            <w:tcW w:w="552" w:type="dxa"/>
            <w:gridSpan w:val="4"/>
            <w:tcMar>
              <w:top w:w="0" w:type="dxa"/>
              <w:left w:w="108" w:type="dxa"/>
              <w:bottom w:w="0" w:type="dxa"/>
              <w:right w:w="108" w:type="dxa"/>
            </w:tcMar>
            <w:vAlign w:val="bottom"/>
          </w:tcPr>
          <w:p w14:paraId="348703FA" w14:textId="76C6633E" w:rsidR="00B11DEC" w:rsidRDefault="00B11DEC"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2</w:t>
            </w:r>
            <w:r w:rsidR="00E62B14">
              <w:rPr>
                <w:rFonts w:ascii="Times New Roman" w:hAnsi="Times New Roman" w:cs="Times New Roman"/>
                <w:bCs/>
                <w:sz w:val="24"/>
                <w:szCs w:val="24"/>
              </w:rPr>
              <w:t>9</w:t>
            </w:r>
          </w:p>
        </w:tc>
      </w:tr>
      <w:tr w:rsidR="00B11DEC" w14:paraId="54849DA7" w14:textId="77777777" w:rsidTr="00CA3950">
        <w:trPr>
          <w:gridAfter w:val="1"/>
          <w:wAfter w:w="16" w:type="dxa"/>
        </w:trPr>
        <w:tc>
          <w:tcPr>
            <w:tcW w:w="856" w:type="dxa"/>
            <w:gridSpan w:val="2"/>
            <w:tcMar>
              <w:top w:w="0" w:type="dxa"/>
              <w:left w:w="108" w:type="dxa"/>
              <w:bottom w:w="0" w:type="dxa"/>
              <w:right w:w="108" w:type="dxa"/>
            </w:tcMar>
            <w:vAlign w:val="center"/>
          </w:tcPr>
          <w:p w14:paraId="1D4067AA" w14:textId="77777777" w:rsidR="00B11DEC" w:rsidRDefault="00B11DEC" w:rsidP="00CA3950">
            <w:pPr>
              <w:pStyle w:val="Akapitzlist"/>
              <w:spacing w:before="120" w:after="40" w:line="240" w:lineRule="auto"/>
              <w:ind w:left="732" w:hanging="732"/>
              <w:rPr>
                <w:bCs/>
              </w:rPr>
            </w:pPr>
          </w:p>
        </w:tc>
        <w:tc>
          <w:tcPr>
            <w:tcW w:w="7648" w:type="dxa"/>
            <w:tcMar>
              <w:top w:w="0" w:type="dxa"/>
              <w:left w:w="108" w:type="dxa"/>
              <w:bottom w:w="0" w:type="dxa"/>
              <w:right w:w="108" w:type="dxa"/>
            </w:tcMar>
            <w:vAlign w:val="center"/>
          </w:tcPr>
          <w:p w14:paraId="4AD59875" w14:textId="77777777" w:rsidR="00B11DEC" w:rsidRDefault="00B11DEC" w:rsidP="00CA3950">
            <w:pPr>
              <w:spacing w:before="120" w:after="40" w:line="240" w:lineRule="auto"/>
              <w:ind w:left="2430" w:right="-103" w:hanging="2551"/>
              <w:rPr>
                <w:rFonts w:ascii="Times New Roman" w:hAnsi="Times New Roman" w:cs="Times New Roman"/>
                <w:sz w:val="24"/>
                <w:szCs w:val="24"/>
              </w:rPr>
            </w:pPr>
            <w:r>
              <w:rPr>
                <w:rFonts w:ascii="Times New Roman" w:hAnsi="Times New Roman" w:cs="Times New Roman"/>
                <w:sz w:val="24"/>
                <w:szCs w:val="24"/>
              </w:rPr>
              <w:t>ZAŁĄCZNIK NR 2.</w:t>
            </w:r>
            <w:r>
              <w:rPr>
                <w:rFonts w:ascii="Times New Roman" w:hAnsi="Times New Roman" w:cs="Times New Roman"/>
                <w:sz w:val="24"/>
                <w:szCs w:val="24"/>
              </w:rPr>
              <w:tab/>
              <w:t>PROJEKTOWANE POSTANOWIENIA UMOWY -</w:t>
            </w:r>
          </w:p>
        </w:tc>
        <w:tc>
          <w:tcPr>
            <w:tcW w:w="552" w:type="dxa"/>
            <w:gridSpan w:val="4"/>
            <w:tcMar>
              <w:top w:w="0" w:type="dxa"/>
              <w:left w:w="108" w:type="dxa"/>
              <w:bottom w:w="0" w:type="dxa"/>
              <w:right w:w="108" w:type="dxa"/>
            </w:tcMar>
            <w:vAlign w:val="bottom"/>
          </w:tcPr>
          <w:p w14:paraId="7F46A714" w14:textId="720EB930" w:rsidR="00B11DEC" w:rsidRDefault="00E62B14"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47</w:t>
            </w:r>
          </w:p>
        </w:tc>
      </w:tr>
      <w:tr w:rsidR="00B11DEC" w:rsidRPr="00FB3E10" w14:paraId="5ECFA64F" w14:textId="77777777" w:rsidTr="00CA3950">
        <w:trPr>
          <w:gridAfter w:val="2"/>
          <w:wAfter w:w="98" w:type="dxa"/>
        </w:trPr>
        <w:tc>
          <w:tcPr>
            <w:tcW w:w="856" w:type="dxa"/>
            <w:gridSpan w:val="2"/>
            <w:tcMar>
              <w:top w:w="0" w:type="dxa"/>
              <w:left w:w="108" w:type="dxa"/>
              <w:bottom w:w="0" w:type="dxa"/>
              <w:right w:w="108" w:type="dxa"/>
            </w:tcMar>
            <w:vAlign w:val="center"/>
          </w:tcPr>
          <w:p w14:paraId="7EA10560" w14:textId="77777777" w:rsidR="00B11DEC" w:rsidRPr="00D07C17" w:rsidRDefault="00B11DEC" w:rsidP="00CA3950">
            <w:pPr>
              <w:spacing w:before="120" w:after="40" w:line="240" w:lineRule="auto"/>
              <w:rPr>
                <w:rFonts w:cs="Times New Roman"/>
                <w:bCs/>
              </w:rPr>
            </w:pPr>
          </w:p>
        </w:tc>
        <w:tc>
          <w:tcPr>
            <w:tcW w:w="7648" w:type="dxa"/>
            <w:tcMar>
              <w:top w:w="0" w:type="dxa"/>
              <w:left w:w="108" w:type="dxa"/>
              <w:bottom w:w="0" w:type="dxa"/>
              <w:right w:w="108" w:type="dxa"/>
            </w:tcMar>
            <w:vAlign w:val="center"/>
          </w:tcPr>
          <w:p w14:paraId="025841CB" w14:textId="77777777" w:rsidR="00B11DEC" w:rsidRPr="00FB3E10" w:rsidRDefault="00B11DEC" w:rsidP="00CA3950">
            <w:pPr>
              <w:spacing w:before="120" w:after="40" w:line="240" w:lineRule="auto"/>
              <w:ind w:left="2442" w:right="-101" w:hanging="2553"/>
              <w:rPr>
                <w:rFonts w:ascii="Times New Roman" w:hAnsi="Times New Roman" w:cs="Times New Roman"/>
                <w:sz w:val="24"/>
                <w:szCs w:val="24"/>
              </w:rPr>
            </w:pPr>
            <w:r w:rsidRPr="00FB3E10">
              <w:rPr>
                <w:rFonts w:ascii="Times New Roman" w:hAnsi="Times New Roman" w:cs="Times New Roman"/>
                <w:sz w:val="24"/>
                <w:szCs w:val="24"/>
              </w:rPr>
              <w:t xml:space="preserve">ZAŁĄCZNIK NR 3. </w:t>
            </w:r>
            <w:r w:rsidRPr="00FB3E10">
              <w:rPr>
                <w:rFonts w:ascii="Times New Roman" w:hAnsi="Times New Roman" w:cs="Times New Roman"/>
                <w:sz w:val="24"/>
                <w:szCs w:val="24"/>
              </w:rPr>
              <w:tab/>
              <w:t>WZÓR OFERTY ---------------------------------------</w:t>
            </w:r>
            <w:r>
              <w:rPr>
                <w:rFonts w:ascii="Times New Roman" w:hAnsi="Times New Roman" w:cs="Times New Roman"/>
                <w:sz w:val="24"/>
                <w:szCs w:val="24"/>
              </w:rPr>
              <w:t>--</w:t>
            </w:r>
          </w:p>
        </w:tc>
        <w:tc>
          <w:tcPr>
            <w:tcW w:w="470" w:type="dxa"/>
            <w:gridSpan w:val="3"/>
            <w:tcMar>
              <w:top w:w="0" w:type="dxa"/>
              <w:left w:w="108" w:type="dxa"/>
              <w:bottom w:w="0" w:type="dxa"/>
              <w:right w:w="108" w:type="dxa"/>
            </w:tcMar>
            <w:vAlign w:val="bottom"/>
          </w:tcPr>
          <w:p w14:paraId="0EE0BD6D" w14:textId="74861782" w:rsidR="00B11DEC" w:rsidRPr="00FB3E10" w:rsidRDefault="00E62B14"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53</w:t>
            </w:r>
          </w:p>
        </w:tc>
      </w:tr>
      <w:tr w:rsidR="00B11DEC" w:rsidRPr="00FB3E10" w14:paraId="104A6E88" w14:textId="77777777" w:rsidTr="00CA3950">
        <w:trPr>
          <w:gridAfter w:val="2"/>
          <w:wAfter w:w="98" w:type="dxa"/>
        </w:trPr>
        <w:tc>
          <w:tcPr>
            <w:tcW w:w="856" w:type="dxa"/>
            <w:gridSpan w:val="2"/>
            <w:tcMar>
              <w:top w:w="0" w:type="dxa"/>
              <w:left w:w="108" w:type="dxa"/>
              <w:bottom w:w="0" w:type="dxa"/>
              <w:right w:w="108" w:type="dxa"/>
            </w:tcMar>
            <w:vAlign w:val="center"/>
          </w:tcPr>
          <w:p w14:paraId="5F2C1FE1" w14:textId="77777777" w:rsidR="00B11DEC" w:rsidRPr="00FB3E10" w:rsidRDefault="00B11DEC" w:rsidP="00CA3950">
            <w:pPr>
              <w:pStyle w:val="Akapitzlist"/>
              <w:spacing w:before="120" w:after="40" w:line="240" w:lineRule="auto"/>
              <w:ind w:left="732" w:hanging="732"/>
              <w:rPr>
                <w:rFonts w:cs="Times New Roman"/>
                <w:bCs/>
              </w:rPr>
            </w:pPr>
          </w:p>
        </w:tc>
        <w:tc>
          <w:tcPr>
            <w:tcW w:w="7648" w:type="dxa"/>
            <w:tcMar>
              <w:top w:w="0" w:type="dxa"/>
              <w:left w:w="108" w:type="dxa"/>
              <w:bottom w:w="0" w:type="dxa"/>
              <w:right w:w="108" w:type="dxa"/>
            </w:tcMar>
            <w:vAlign w:val="center"/>
          </w:tcPr>
          <w:p w14:paraId="3ACFEC41" w14:textId="77777777" w:rsidR="00B11DEC" w:rsidRPr="00FB3E10" w:rsidRDefault="00B11DEC" w:rsidP="00CA3950">
            <w:pPr>
              <w:spacing w:before="120" w:after="40" w:line="240" w:lineRule="auto"/>
              <w:ind w:left="2442" w:right="-101" w:hanging="2553"/>
              <w:rPr>
                <w:rFonts w:ascii="Times New Roman" w:hAnsi="Times New Roman" w:cs="Times New Roman"/>
                <w:sz w:val="24"/>
                <w:szCs w:val="24"/>
              </w:rPr>
            </w:pPr>
            <w:r w:rsidRPr="00FB3E10">
              <w:rPr>
                <w:rFonts w:ascii="Times New Roman" w:hAnsi="Times New Roman" w:cs="Times New Roman"/>
                <w:sz w:val="24"/>
                <w:szCs w:val="24"/>
              </w:rPr>
              <w:t xml:space="preserve">ZAŁĄCZNIK NR 4. </w:t>
            </w:r>
            <w:r w:rsidRPr="00FB3E10">
              <w:rPr>
                <w:rFonts w:ascii="Times New Roman" w:hAnsi="Times New Roman" w:cs="Times New Roman"/>
                <w:sz w:val="24"/>
                <w:szCs w:val="24"/>
              </w:rPr>
              <w:tab/>
              <w:t>WZÓR OŚWIADCZE</w:t>
            </w:r>
            <w:r>
              <w:rPr>
                <w:rFonts w:ascii="Times New Roman" w:hAnsi="Times New Roman" w:cs="Times New Roman"/>
                <w:sz w:val="24"/>
                <w:szCs w:val="24"/>
              </w:rPr>
              <w:t>Ń</w:t>
            </w:r>
            <w:r w:rsidRPr="00FB3E10">
              <w:rPr>
                <w:rFonts w:ascii="Times New Roman" w:hAnsi="Times New Roman" w:cs="Times New Roman"/>
                <w:sz w:val="24"/>
                <w:szCs w:val="24"/>
              </w:rPr>
              <w:t xml:space="preserve"> PODMIOTOW</w:t>
            </w:r>
            <w:r>
              <w:rPr>
                <w:rFonts w:ascii="Times New Roman" w:hAnsi="Times New Roman" w:cs="Times New Roman"/>
                <w:sz w:val="24"/>
                <w:szCs w:val="24"/>
              </w:rPr>
              <w:t>YCH</w:t>
            </w:r>
            <w:r w:rsidRPr="00FB3E10">
              <w:rPr>
                <w:rFonts w:ascii="Times New Roman" w:hAnsi="Times New Roman" w:cs="Times New Roman"/>
                <w:sz w:val="24"/>
                <w:szCs w:val="24"/>
              </w:rPr>
              <w:t xml:space="preserve"> </w:t>
            </w:r>
            <w:r>
              <w:rPr>
                <w:rFonts w:ascii="Times New Roman" w:hAnsi="Times New Roman" w:cs="Times New Roman"/>
                <w:sz w:val="24"/>
                <w:szCs w:val="24"/>
              </w:rPr>
              <w:t>---</w:t>
            </w:r>
            <w:r w:rsidRPr="00FB3E10">
              <w:rPr>
                <w:rFonts w:ascii="Times New Roman" w:hAnsi="Times New Roman" w:cs="Times New Roman"/>
                <w:sz w:val="24"/>
                <w:szCs w:val="24"/>
              </w:rPr>
              <w:t>--</w:t>
            </w:r>
            <w:r>
              <w:rPr>
                <w:rFonts w:ascii="Times New Roman" w:hAnsi="Times New Roman" w:cs="Times New Roman"/>
                <w:sz w:val="24"/>
                <w:szCs w:val="24"/>
              </w:rPr>
              <w:t>--</w:t>
            </w:r>
          </w:p>
        </w:tc>
        <w:tc>
          <w:tcPr>
            <w:tcW w:w="470" w:type="dxa"/>
            <w:gridSpan w:val="3"/>
            <w:tcMar>
              <w:top w:w="0" w:type="dxa"/>
              <w:left w:w="108" w:type="dxa"/>
              <w:bottom w:w="0" w:type="dxa"/>
              <w:right w:w="108" w:type="dxa"/>
            </w:tcMar>
            <w:vAlign w:val="bottom"/>
          </w:tcPr>
          <w:p w14:paraId="55A75A92" w14:textId="0322FF7F" w:rsidR="00B11DEC" w:rsidRPr="008339B5" w:rsidRDefault="007771CB"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58</w:t>
            </w:r>
          </w:p>
        </w:tc>
      </w:tr>
      <w:tr w:rsidR="00B11DEC" w:rsidRPr="00FB3E10" w14:paraId="15583B83" w14:textId="77777777" w:rsidTr="00CA3950">
        <w:trPr>
          <w:gridAfter w:val="2"/>
          <w:wAfter w:w="98" w:type="dxa"/>
        </w:trPr>
        <w:tc>
          <w:tcPr>
            <w:tcW w:w="856" w:type="dxa"/>
            <w:gridSpan w:val="2"/>
            <w:tcMar>
              <w:top w:w="0" w:type="dxa"/>
              <w:left w:w="108" w:type="dxa"/>
              <w:bottom w:w="0" w:type="dxa"/>
              <w:right w:w="108" w:type="dxa"/>
            </w:tcMar>
            <w:vAlign w:val="center"/>
          </w:tcPr>
          <w:p w14:paraId="127F0291" w14:textId="77777777" w:rsidR="00B11DEC" w:rsidRPr="00FB3E10" w:rsidRDefault="00B11DEC" w:rsidP="00CA3950">
            <w:pPr>
              <w:pStyle w:val="Akapitzlist"/>
              <w:spacing w:before="120" w:after="40" w:line="240" w:lineRule="auto"/>
              <w:ind w:left="732" w:hanging="732"/>
              <w:rPr>
                <w:rFonts w:cs="Times New Roman"/>
                <w:bCs/>
              </w:rPr>
            </w:pPr>
          </w:p>
        </w:tc>
        <w:tc>
          <w:tcPr>
            <w:tcW w:w="7648" w:type="dxa"/>
            <w:tcMar>
              <w:top w:w="0" w:type="dxa"/>
              <w:left w:w="108" w:type="dxa"/>
              <w:bottom w:w="0" w:type="dxa"/>
              <w:right w:w="108" w:type="dxa"/>
            </w:tcMar>
            <w:vAlign w:val="center"/>
          </w:tcPr>
          <w:p w14:paraId="2D924021" w14:textId="31E7DDBF" w:rsidR="00B11DEC" w:rsidRPr="00FB3E10" w:rsidRDefault="00B11DEC" w:rsidP="00CA3950">
            <w:pPr>
              <w:spacing w:before="120" w:after="40" w:line="240" w:lineRule="auto"/>
              <w:ind w:left="2442" w:right="-101" w:hanging="2553"/>
              <w:rPr>
                <w:rFonts w:ascii="Times New Roman" w:hAnsi="Times New Roman" w:cs="Times New Roman"/>
                <w:sz w:val="24"/>
                <w:szCs w:val="24"/>
              </w:rPr>
            </w:pPr>
            <w:r w:rsidRPr="00FB3E10">
              <w:rPr>
                <w:rFonts w:ascii="Times New Roman" w:hAnsi="Times New Roman" w:cs="Times New Roman"/>
                <w:sz w:val="24"/>
                <w:szCs w:val="24"/>
              </w:rPr>
              <w:t xml:space="preserve">ZAŁĄCZNIK NR 5. </w:t>
            </w:r>
            <w:r w:rsidRPr="00FB3E10">
              <w:rPr>
                <w:rFonts w:ascii="Times New Roman" w:hAnsi="Times New Roman" w:cs="Times New Roman"/>
                <w:sz w:val="24"/>
                <w:szCs w:val="24"/>
              </w:rPr>
              <w:tab/>
              <w:t xml:space="preserve">WZÓR WYKAZU </w:t>
            </w:r>
            <w:r w:rsidR="00E02627">
              <w:rPr>
                <w:rFonts w:ascii="Times New Roman" w:hAnsi="Times New Roman" w:cs="Times New Roman"/>
                <w:sz w:val="24"/>
                <w:szCs w:val="24"/>
              </w:rPr>
              <w:t>USŁUG</w:t>
            </w:r>
            <w:r w:rsidRPr="00FB3E10">
              <w:rPr>
                <w:rFonts w:ascii="Times New Roman" w:hAnsi="Times New Roman" w:cs="Times New Roman"/>
                <w:sz w:val="24"/>
                <w:szCs w:val="24"/>
              </w:rPr>
              <w:t xml:space="preserve"> --------</w:t>
            </w:r>
            <w:r>
              <w:rPr>
                <w:rFonts w:ascii="Times New Roman" w:hAnsi="Times New Roman" w:cs="Times New Roman"/>
                <w:sz w:val="24"/>
                <w:szCs w:val="24"/>
              </w:rPr>
              <w:t>-----</w:t>
            </w:r>
            <w:r w:rsidRPr="00FB3E10">
              <w:rPr>
                <w:rFonts w:ascii="Times New Roman" w:hAnsi="Times New Roman" w:cs="Times New Roman"/>
                <w:sz w:val="24"/>
                <w:szCs w:val="24"/>
              </w:rPr>
              <w:t>----------------</w:t>
            </w:r>
          </w:p>
        </w:tc>
        <w:tc>
          <w:tcPr>
            <w:tcW w:w="470" w:type="dxa"/>
            <w:gridSpan w:val="3"/>
            <w:tcMar>
              <w:top w:w="0" w:type="dxa"/>
              <w:left w:w="108" w:type="dxa"/>
              <w:bottom w:w="0" w:type="dxa"/>
              <w:right w:w="108" w:type="dxa"/>
            </w:tcMar>
            <w:vAlign w:val="bottom"/>
          </w:tcPr>
          <w:p w14:paraId="5EB30874" w14:textId="554A6AD6" w:rsidR="00B11DEC" w:rsidRPr="008339B5" w:rsidRDefault="007771CB" w:rsidP="00CA3950">
            <w:pPr>
              <w:spacing w:before="120" w:after="40" w:line="240" w:lineRule="auto"/>
              <w:rPr>
                <w:rFonts w:ascii="Times New Roman" w:hAnsi="Times New Roman" w:cs="Times New Roman"/>
                <w:bCs/>
                <w:sz w:val="24"/>
                <w:szCs w:val="24"/>
              </w:rPr>
            </w:pPr>
            <w:r>
              <w:rPr>
                <w:rFonts w:ascii="Times New Roman" w:hAnsi="Times New Roman" w:cs="Times New Roman"/>
                <w:bCs/>
                <w:sz w:val="24"/>
                <w:szCs w:val="24"/>
              </w:rPr>
              <w:t>59</w:t>
            </w:r>
          </w:p>
        </w:tc>
      </w:tr>
    </w:tbl>
    <w:p w14:paraId="74EFBD3F" w14:textId="77777777" w:rsidR="00B11DEC" w:rsidRDefault="00B11DEC" w:rsidP="00B11DEC">
      <w:pPr>
        <w:pStyle w:val="Standard"/>
        <w:pageBreakBefore/>
        <w:numPr>
          <w:ilvl w:val="0"/>
          <w:numId w:val="11"/>
        </w:numPr>
        <w:tabs>
          <w:tab w:val="left" w:pos="426"/>
        </w:tabs>
        <w:spacing w:after="120"/>
        <w:ind w:left="426" w:hanging="284"/>
        <w:rPr>
          <w:b/>
          <w:bCs/>
        </w:rPr>
      </w:pPr>
      <w:r>
        <w:rPr>
          <w:b/>
          <w:bCs/>
        </w:rPr>
        <w:lastRenderedPageBreak/>
        <w:t>ZAMAWIAJĄCY</w:t>
      </w:r>
    </w:p>
    <w:p w14:paraId="2C3BFD9E" w14:textId="77777777" w:rsidR="00B11DEC" w:rsidRDefault="00B11DEC" w:rsidP="00B11DEC">
      <w:pPr>
        <w:pStyle w:val="Standard"/>
        <w:spacing w:before="120" w:line="360" w:lineRule="auto"/>
      </w:pPr>
      <w:r>
        <w:t xml:space="preserve">Zamawiającym jest: Skarb Państwa – Instytut Wymiaru Sprawiedliwości </w:t>
      </w:r>
    </w:p>
    <w:p w14:paraId="147D6740" w14:textId="71D4C324" w:rsidR="00B11DEC" w:rsidRDefault="00B11DEC" w:rsidP="00A72669">
      <w:pPr>
        <w:pStyle w:val="Standard"/>
        <w:spacing w:line="360" w:lineRule="auto"/>
        <w:ind w:left="708" w:hanging="708"/>
      </w:pPr>
      <w:r>
        <w:t>Adres i kontakt: 00-07</w:t>
      </w:r>
      <w:r w:rsidR="00A72669">
        <w:t>4</w:t>
      </w:r>
      <w:r>
        <w:t xml:space="preserve"> Warszawa, ul. </w:t>
      </w:r>
      <w:r w:rsidR="00A72669">
        <w:t>Trębacka 4, piętro IV</w:t>
      </w:r>
    </w:p>
    <w:p w14:paraId="29EEB55A" w14:textId="2B2607BB" w:rsidR="00B11DEC" w:rsidRDefault="00B11DEC" w:rsidP="00B11DEC">
      <w:pPr>
        <w:pStyle w:val="Standard"/>
        <w:spacing w:line="360" w:lineRule="auto"/>
      </w:pPr>
      <w:r>
        <w:t>tel.: 22</w:t>
      </w:r>
      <w:r w:rsidR="00A72669">
        <w:t> 162 60 60</w:t>
      </w:r>
      <w:r>
        <w:t>, fax: 22</w:t>
      </w:r>
      <w:r w:rsidR="00A72669">
        <w:t> 162 60 60</w:t>
      </w:r>
    </w:p>
    <w:p w14:paraId="45B012E4" w14:textId="77777777" w:rsidR="00B11DEC" w:rsidRDefault="00B11DEC" w:rsidP="00B11DEC">
      <w:pPr>
        <w:pStyle w:val="Standard"/>
        <w:spacing w:line="360" w:lineRule="auto"/>
      </w:pPr>
      <w:r>
        <w:t xml:space="preserve">Adres strony internetowej Zamawiającego: </w:t>
      </w:r>
      <w:hyperlink r:id="rId8" w:history="1">
        <w:r w:rsidRPr="00916DAD">
          <w:rPr>
            <w:rStyle w:val="Hipercze"/>
          </w:rPr>
          <w:t>https://iws.gov.pl/</w:t>
        </w:r>
      </w:hyperlink>
    </w:p>
    <w:p w14:paraId="0ED17C77" w14:textId="77777777" w:rsidR="00B11DEC" w:rsidRDefault="00B11DEC" w:rsidP="00B11DEC">
      <w:pPr>
        <w:pStyle w:val="Standard"/>
        <w:spacing w:line="360" w:lineRule="auto"/>
      </w:pPr>
      <w:r>
        <w:t xml:space="preserve">Adres poczty elektronicznej Zamawiającego:  </w:t>
      </w:r>
      <w:hyperlink r:id="rId9" w:history="1">
        <w:r w:rsidRPr="00AB3182">
          <w:rPr>
            <w:rStyle w:val="Hipercze"/>
          </w:rPr>
          <w:t>iws@iws.gov.pl</w:t>
        </w:r>
      </w:hyperlink>
    </w:p>
    <w:p w14:paraId="15A08739" w14:textId="77777777" w:rsidR="00B11DEC" w:rsidRDefault="00B11DEC" w:rsidP="00051BA7">
      <w:pPr>
        <w:pStyle w:val="Standard"/>
        <w:numPr>
          <w:ilvl w:val="0"/>
          <w:numId w:val="1"/>
        </w:numPr>
        <w:spacing w:before="360" w:after="120" w:line="360" w:lineRule="auto"/>
        <w:ind w:left="567" w:hanging="283"/>
        <w:rPr>
          <w:b/>
          <w:bCs/>
        </w:rPr>
      </w:pPr>
      <w:r>
        <w:rPr>
          <w:b/>
          <w:bCs/>
        </w:rPr>
        <w:t>WYKONAWCY</w:t>
      </w:r>
    </w:p>
    <w:p w14:paraId="4A704CB4" w14:textId="77777777" w:rsidR="00B11DEC" w:rsidRPr="008C665F" w:rsidRDefault="00B11DEC" w:rsidP="00B11DEC">
      <w:pPr>
        <w:pStyle w:val="Standard"/>
        <w:numPr>
          <w:ilvl w:val="1"/>
          <w:numId w:val="1"/>
        </w:numPr>
        <w:tabs>
          <w:tab w:val="left" w:pos="417"/>
        </w:tabs>
        <w:spacing w:line="360" w:lineRule="auto"/>
        <w:ind w:left="426" w:hanging="426"/>
        <w:jc w:val="both"/>
      </w:pPr>
      <w:r w:rsidRPr="008C665F">
        <w:t xml:space="preserve">O udzielenie zamówienia mogą się ubiegać wykonawcy, którzy spełniają </w:t>
      </w:r>
      <w:r>
        <w:t xml:space="preserve">wskazane </w:t>
      </w:r>
      <w:r w:rsidRPr="008C665F">
        <w:t xml:space="preserve">warunki udziału w postępowaniu </w:t>
      </w:r>
      <w:r>
        <w:t xml:space="preserve">oraz </w:t>
      </w:r>
      <w:r w:rsidRPr="008C665F">
        <w:t>nie podlegają wykluczeniu na podstawie art. 7 ust. 9 ustawy z dnia 13 kwietnia 2022 r. o szczególnych rozwiązaniach w zakresie przeciwdziałania wspieraniu agresji na Ukrainę oraz służących ochronie bezpieczeństwa narodowego (Dz. U. z 2025 r. poz. 507)</w:t>
      </w:r>
      <w:r>
        <w:t xml:space="preserve">, </w:t>
      </w:r>
      <w:r>
        <w:rPr>
          <w:rStyle w:val="markedcontent"/>
          <w:rFonts w:cs="Times New Roman"/>
        </w:rPr>
        <w:t>zwanej dalej „ustawą sankcyjną”</w:t>
      </w:r>
      <w:r w:rsidRPr="008C665F">
        <w:t>.</w:t>
      </w:r>
    </w:p>
    <w:p w14:paraId="513B7BAB" w14:textId="77777777" w:rsidR="00B11DEC" w:rsidRPr="008C665F" w:rsidRDefault="00B11DEC" w:rsidP="00B11DEC">
      <w:pPr>
        <w:pStyle w:val="Standard"/>
        <w:numPr>
          <w:ilvl w:val="0"/>
          <w:numId w:val="13"/>
        </w:numPr>
        <w:tabs>
          <w:tab w:val="left" w:pos="787"/>
        </w:tabs>
        <w:spacing w:line="360" w:lineRule="auto"/>
        <w:ind w:left="389" w:hanging="370"/>
        <w:jc w:val="both"/>
      </w:pPr>
      <w:r w:rsidRPr="008C665F">
        <w:t xml:space="preserve">Wykonawcy mogą wspólnie ubiegać się o udzielenie zamówienia. Wykonawcy wspólnie ubiegający się o udzielenie zamówienia ustanawiają pełnomocnika do reprezentowania ich w postępowaniu albo reprezentowania ich w postępowaniu i zawarcia umowy. </w:t>
      </w:r>
    </w:p>
    <w:p w14:paraId="720426A2" w14:textId="77777777" w:rsidR="00B11DEC" w:rsidRPr="002E0E4B" w:rsidRDefault="00B11DEC" w:rsidP="00051BA7">
      <w:pPr>
        <w:pStyle w:val="Standard"/>
        <w:numPr>
          <w:ilvl w:val="0"/>
          <w:numId w:val="1"/>
        </w:numPr>
        <w:spacing w:before="360"/>
        <w:ind w:left="567" w:hanging="283"/>
        <w:jc w:val="both"/>
        <w:rPr>
          <w:b/>
          <w:bCs/>
        </w:rPr>
      </w:pPr>
      <w:r w:rsidRPr="002E0E4B">
        <w:rPr>
          <w:b/>
          <w:bCs/>
        </w:rPr>
        <w:t xml:space="preserve">KOMUNIKACJA POMIĘDZY ZAMAWIAJĄCYM A WYKONAWCAMI </w:t>
      </w:r>
    </w:p>
    <w:p w14:paraId="244B1B0D" w14:textId="77777777" w:rsidR="00B11DEC" w:rsidRDefault="00B11DEC" w:rsidP="00B11DEC">
      <w:pPr>
        <w:pStyle w:val="Standard"/>
        <w:rPr>
          <w:b/>
          <w:bCs/>
        </w:rPr>
      </w:pPr>
    </w:p>
    <w:p w14:paraId="7059817C" w14:textId="77777777" w:rsidR="00B11DEC" w:rsidRDefault="00B11DEC" w:rsidP="00B11DEC">
      <w:pPr>
        <w:pStyle w:val="Standard"/>
        <w:numPr>
          <w:ilvl w:val="0"/>
          <w:numId w:val="14"/>
        </w:numPr>
        <w:tabs>
          <w:tab w:val="left" w:pos="870"/>
        </w:tabs>
        <w:spacing w:line="360" w:lineRule="auto"/>
        <w:ind w:left="435" w:hanging="417"/>
        <w:jc w:val="both"/>
      </w:pPr>
      <w:bookmarkStart w:id="5" w:name="_Hlk137721404"/>
      <w:bookmarkStart w:id="6" w:name="_Hlk130809522"/>
      <w:r>
        <w:t xml:space="preserve">Komunikacja między Zamawiającym a Wykonawcami biorącymi udział w postępowaniu, odbywa się elektronicznie. </w:t>
      </w:r>
    </w:p>
    <w:p w14:paraId="34C961FE" w14:textId="77777777" w:rsidR="00B11DEC" w:rsidRDefault="00B11DEC" w:rsidP="00B11DEC">
      <w:pPr>
        <w:pStyle w:val="Standard"/>
        <w:numPr>
          <w:ilvl w:val="0"/>
          <w:numId w:val="14"/>
        </w:numPr>
        <w:tabs>
          <w:tab w:val="left" w:pos="870"/>
        </w:tabs>
        <w:spacing w:line="360" w:lineRule="auto"/>
        <w:ind w:left="435" w:hanging="417"/>
        <w:jc w:val="both"/>
      </w:pPr>
      <w:r>
        <w:t>Zamawiający wyznacza do komunikacji elektronicznej:</w:t>
      </w:r>
    </w:p>
    <w:p w14:paraId="2CC10F23" w14:textId="77777777" w:rsidR="00B11DEC" w:rsidRDefault="00B11DEC" w:rsidP="00B11DEC">
      <w:pPr>
        <w:pStyle w:val="Standard"/>
        <w:numPr>
          <w:ilvl w:val="0"/>
          <w:numId w:val="17"/>
        </w:numPr>
        <w:tabs>
          <w:tab w:val="left" w:pos="870"/>
        </w:tabs>
        <w:spacing w:line="360" w:lineRule="auto"/>
        <w:ind w:left="851" w:hanging="425"/>
        <w:jc w:val="both"/>
      </w:pPr>
      <w:r>
        <w:t xml:space="preserve">stronę internetową pod adresem: </w:t>
      </w:r>
      <w:hyperlink r:id="rId10" w:history="1">
        <w:r w:rsidRPr="0004417D">
          <w:rPr>
            <w:rStyle w:val="Hipercze"/>
          </w:rPr>
          <w:t>https://iws.gov.pl/ biuletyn-informacji-publicznej/</w:t>
        </w:r>
        <w:proofErr w:type="spellStart"/>
        <w:r w:rsidRPr="0004417D">
          <w:rPr>
            <w:rStyle w:val="Hipercze"/>
          </w:rPr>
          <w:t>zamowienia</w:t>
        </w:r>
        <w:proofErr w:type="spellEnd"/>
        <w:r w:rsidRPr="0004417D">
          <w:rPr>
            <w:rStyle w:val="Hipercze"/>
          </w:rPr>
          <w:t>-publiczne</w:t>
        </w:r>
      </w:hyperlink>
      <w:r>
        <w:t xml:space="preserve"> – z przeznaczeniem publikacji zawiadomień i informacji kierowanych do ogółu Wykonawców biorących udział w postępowaniu,</w:t>
      </w:r>
    </w:p>
    <w:p w14:paraId="056E7E98" w14:textId="77777777" w:rsidR="00B11DEC" w:rsidRPr="00523764" w:rsidRDefault="00B11DEC" w:rsidP="00B11DEC">
      <w:pPr>
        <w:pStyle w:val="Standard"/>
        <w:numPr>
          <w:ilvl w:val="0"/>
          <w:numId w:val="17"/>
        </w:numPr>
        <w:tabs>
          <w:tab w:val="left" w:pos="870"/>
        </w:tabs>
        <w:spacing w:line="360" w:lineRule="auto"/>
        <w:ind w:left="851" w:hanging="425"/>
        <w:jc w:val="both"/>
      </w:pPr>
      <w:r>
        <w:t xml:space="preserve">adres poczty elektronicznej: </w:t>
      </w:r>
      <w:hyperlink r:id="rId11" w:history="1">
        <w:r w:rsidRPr="00887E0A">
          <w:rPr>
            <w:rStyle w:val="Hipercze"/>
          </w:rPr>
          <w:t>zamowienia@iws.gov.pl</w:t>
        </w:r>
      </w:hyperlink>
      <w:r>
        <w:t xml:space="preserve"> – z przeznaczeniem</w:t>
      </w:r>
      <w:r>
        <w:rPr>
          <w:rFonts w:cs="Times New Roman"/>
        </w:rPr>
        <w:t>:</w:t>
      </w:r>
    </w:p>
    <w:p w14:paraId="7AFB4EA1" w14:textId="77777777" w:rsidR="00B11DEC" w:rsidRDefault="00B11DEC" w:rsidP="00B11DEC">
      <w:pPr>
        <w:pStyle w:val="Standard"/>
        <w:numPr>
          <w:ilvl w:val="0"/>
          <w:numId w:val="19"/>
        </w:numPr>
        <w:tabs>
          <w:tab w:val="left" w:pos="870"/>
        </w:tabs>
        <w:spacing w:line="360" w:lineRule="auto"/>
        <w:jc w:val="both"/>
        <w:rPr>
          <w:rFonts w:cs="Times New Roman"/>
        </w:rPr>
      </w:pPr>
      <w:r>
        <w:rPr>
          <w:rFonts w:cs="Times New Roman"/>
        </w:rPr>
        <w:t xml:space="preserve">wysyłki indywidualnych zawiadomień oświadczeń i informacji kierowanych do Wykonawców, </w:t>
      </w:r>
    </w:p>
    <w:p w14:paraId="16046649" w14:textId="77777777" w:rsidR="00B11DEC" w:rsidRPr="0050356C" w:rsidRDefault="00B11DEC" w:rsidP="00B11DEC">
      <w:pPr>
        <w:pStyle w:val="Standard"/>
        <w:numPr>
          <w:ilvl w:val="0"/>
          <w:numId w:val="19"/>
        </w:numPr>
        <w:tabs>
          <w:tab w:val="left" w:pos="870"/>
        </w:tabs>
        <w:spacing w:line="360" w:lineRule="auto"/>
        <w:jc w:val="both"/>
      </w:pPr>
      <w:r>
        <w:rPr>
          <w:rFonts w:cs="Times New Roman"/>
        </w:rPr>
        <w:t xml:space="preserve">składania przez Wykonawców ofert, dokumentów, oświadczeń i innych informacji </w:t>
      </w:r>
      <w:r>
        <w:t>w związku z udziałem w postępowaniu.</w:t>
      </w:r>
    </w:p>
    <w:p w14:paraId="41D4B24C" w14:textId="77777777" w:rsidR="00B11DEC" w:rsidRPr="00472BF1" w:rsidRDefault="00B11DEC" w:rsidP="00B11DEC">
      <w:pPr>
        <w:pStyle w:val="Standard"/>
        <w:numPr>
          <w:ilvl w:val="0"/>
          <w:numId w:val="14"/>
        </w:numPr>
        <w:tabs>
          <w:tab w:val="left" w:pos="870"/>
        </w:tabs>
        <w:spacing w:line="360" w:lineRule="auto"/>
        <w:ind w:left="426" w:hanging="426"/>
        <w:jc w:val="both"/>
        <w:rPr>
          <w:rFonts w:cs="Times New Roman"/>
        </w:rPr>
      </w:pPr>
      <w:r>
        <w:t xml:space="preserve">Wykonawca biorący udział w postępowaniu wskazuje do komunikacji elektronicznej adres poczty w korespondencji przesłanej </w:t>
      </w:r>
      <w:r w:rsidRPr="00472BF1">
        <w:rPr>
          <w:rFonts w:cs="Times New Roman"/>
        </w:rPr>
        <w:t xml:space="preserve">na </w:t>
      </w:r>
      <w:r>
        <w:rPr>
          <w:rFonts w:cs="Times New Roman"/>
        </w:rPr>
        <w:t xml:space="preserve">wyznaczony </w:t>
      </w:r>
      <w:r w:rsidRPr="00472BF1">
        <w:rPr>
          <w:rFonts w:cs="Times New Roman"/>
        </w:rPr>
        <w:t>adres poczty Zamawiającego</w:t>
      </w:r>
      <w:r>
        <w:t xml:space="preserve">. </w:t>
      </w:r>
    </w:p>
    <w:p w14:paraId="17C8D4CB" w14:textId="77777777" w:rsidR="00B11DEC" w:rsidRDefault="00B11DEC" w:rsidP="00B11DEC">
      <w:pPr>
        <w:pStyle w:val="Standard"/>
        <w:numPr>
          <w:ilvl w:val="0"/>
          <w:numId w:val="14"/>
        </w:numPr>
        <w:tabs>
          <w:tab w:val="left" w:pos="870"/>
        </w:tabs>
        <w:spacing w:line="360" w:lineRule="auto"/>
        <w:ind w:left="426" w:hanging="426"/>
        <w:jc w:val="both"/>
        <w:rPr>
          <w:rFonts w:cs="Times New Roman"/>
        </w:rPr>
      </w:pPr>
      <w:r>
        <w:t>W</w:t>
      </w:r>
      <w:r w:rsidRPr="00472BF1">
        <w:rPr>
          <w:rFonts w:cs="Times New Roman"/>
        </w:rPr>
        <w:t xml:space="preserve"> przypadkach uniemożliwiających komunikację elektroniczną w zakresie, o którym mowa w ust. </w:t>
      </w:r>
      <w:r>
        <w:rPr>
          <w:rFonts w:cs="Times New Roman"/>
        </w:rPr>
        <w:t xml:space="preserve">2, </w:t>
      </w:r>
      <w:r w:rsidRPr="00472BF1">
        <w:rPr>
          <w:rFonts w:cs="Times New Roman"/>
        </w:rPr>
        <w:t xml:space="preserve"> Zamawiający może</w:t>
      </w:r>
      <w:r>
        <w:rPr>
          <w:rFonts w:cs="Times New Roman"/>
        </w:rPr>
        <w:t xml:space="preserve"> </w:t>
      </w:r>
      <w:r>
        <w:t>dopuścić do składania przez Wykonawców ofert,</w:t>
      </w:r>
      <w:r>
        <w:rPr>
          <w:rFonts w:cs="Times New Roman"/>
        </w:rPr>
        <w:t xml:space="preserve"> </w:t>
      </w:r>
      <w:r>
        <w:rPr>
          <w:rFonts w:cs="Times New Roman"/>
        </w:rPr>
        <w:lastRenderedPageBreak/>
        <w:t>dokumentów, oświadczeń i innych informacji:</w:t>
      </w:r>
    </w:p>
    <w:p w14:paraId="0E9838A8" w14:textId="77777777" w:rsidR="00B11DEC" w:rsidRPr="00472BF1" w:rsidRDefault="00B11DEC" w:rsidP="00B11DEC">
      <w:pPr>
        <w:pStyle w:val="Standard"/>
        <w:numPr>
          <w:ilvl w:val="0"/>
          <w:numId w:val="18"/>
        </w:numPr>
        <w:tabs>
          <w:tab w:val="left" w:pos="870"/>
        </w:tabs>
        <w:spacing w:line="360" w:lineRule="auto"/>
        <w:jc w:val="both"/>
        <w:rPr>
          <w:rFonts w:cs="Times New Roman"/>
        </w:rPr>
      </w:pPr>
      <w:r>
        <w:t xml:space="preserve">wyznaczając zastępczy adres strony internetowej lub poczty, </w:t>
      </w:r>
    </w:p>
    <w:p w14:paraId="00C22E65" w14:textId="77777777" w:rsidR="00B11DEC" w:rsidRPr="00472BF1" w:rsidRDefault="00B11DEC" w:rsidP="00B11DEC">
      <w:pPr>
        <w:pStyle w:val="Standard"/>
        <w:numPr>
          <w:ilvl w:val="0"/>
          <w:numId w:val="18"/>
        </w:numPr>
        <w:tabs>
          <w:tab w:val="left" w:pos="870"/>
        </w:tabs>
        <w:spacing w:line="360" w:lineRule="auto"/>
        <w:jc w:val="both"/>
        <w:rPr>
          <w:rFonts w:cs="Times New Roman"/>
        </w:rPr>
      </w:pPr>
      <w:r>
        <w:t>wyjątkowo w formie pisemnej, wyznaczając w tym celu miejsce składania w siedzibie Zamawiającego i czas jego dostępności.</w:t>
      </w:r>
    </w:p>
    <w:bookmarkEnd w:id="5"/>
    <w:p w14:paraId="347A965C" w14:textId="77777777" w:rsidR="00B11DEC" w:rsidRPr="004550DA" w:rsidRDefault="00B11DEC" w:rsidP="00B11DEC">
      <w:pPr>
        <w:pStyle w:val="Standard"/>
        <w:spacing w:line="360" w:lineRule="auto"/>
        <w:ind w:left="426" w:hanging="426"/>
        <w:jc w:val="both"/>
      </w:pPr>
      <w:r w:rsidRPr="004550DA">
        <w:t>4.</w:t>
      </w:r>
      <w:r w:rsidRPr="004550DA">
        <w:tab/>
      </w:r>
      <w:r>
        <w:t>D</w:t>
      </w:r>
      <w:r w:rsidRPr="004550DA">
        <w:t>opuszcza</w:t>
      </w:r>
      <w:r>
        <w:t xml:space="preserve"> się następujące</w:t>
      </w:r>
      <w:r w:rsidRPr="004550DA">
        <w:t xml:space="preserve"> formaty</w:t>
      </w:r>
      <w:r>
        <w:t xml:space="preserve"> </w:t>
      </w:r>
      <w:r w:rsidRPr="004550DA">
        <w:t>plików</w:t>
      </w:r>
      <w:r>
        <w:t xml:space="preserve"> przekazywanych w korespondencji przesyłanej </w:t>
      </w:r>
      <w:r w:rsidRPr="00472BF1">
        <w:rPr>
          <w:rFonts w:cs="Times New Roman"/>
        </w:rPr>
        <w:t xml:space="preserve">na </w:t>
      </w:r>
      <w:r>
        <w:rPr>
          <w:rFonts w:cs="Times New Roman"/>
        </w:rPr>
        <w:t xml:space="preserve">wyznaczony </w:t>
      </w:r>
      <w:r w:rsidRPr="00472BF1">
        <w:rPr>
          <w:rFonts w:cs="Times New Roman"/>
        </w:rPr>
        <w:t>adres poczty Zamawiającego</w:t>
      </w:r>
      <w:r w:rsidRPr="004550DA">
        <w:t>: .pdf, .doc,.docx, .rtf, .</w:t>
      </w:r>
      <w:proofErr w:type="spellStart"/>
      <w:r w:rsidRPr="004550DA">
        <w:t>xps</w:t>
      </w:r>
      <w:proofErr w:type="spellEnd"/>
      <w:r w:rsidRPr="004550DA">
        <w:t>, .</w:t>
      </w:r>
      <w:proofErr w:type="spellStart"/>
      <w:r w:rsidRPr="004550DA">
        <w:t>odt</w:t>
      </w:r>
      <w:proofErr w:type="spellEnd"/>
      <w:r w:rsidRPr="004550DA">
        <w:t>.</w:t>
      </w:r>
    </w:p>
    <w:p w14:paraId="5DE70DB4" w14:textId="77777777" w:rsidR="00B11DEC" w:rsidRDefault="00B11DEC" w:rsidP="00B11DEC">
      <w:pPr>
        <w:pStyle w:val="Default"/>
        <w:numPr>
          <w:ilvl w:val="0"/>
          <w:numId w:val="14"/>
        </w:numPr>
        <w:suppressAutoHyphens/>
        <w:spacing w:line="360" w:lineRule="auto"/>
        <w:ind w:left="426" w:hanging="426"/>
        <w:jc w:val="both"/>
        <w:textAlignment w:val="baseline"/>
        <w:rPr>
          <w:rFonts w:ascii="Times New Roman" w:hAnsi="Times New Roman" w:cs="Times New Roman"/>
        </w:rPr>
      </w:pPr>
      <w:r>
        <w:rPr>
          <w:rFonts w:ascii="Times New Roman" w:hAnsi="Times New Roman" w:cs="Times New Roman"/>
        </w:rPr>
        <w:t xml:space="preserve">Za datę przekazania ofert, zawiadomień, oświadczeń i informacji przyjmuje się potwierdzony elektronicznie albo na piśmie, czas zegarowy i datę kalendarzową ich otrzymania, odpowiednio przez Zamawiającego lub Wykonawcę. </w:t>
      </w:r>
    </w:p>
    <w:p w14:paraId="0405A645" w14:textId="77777777" w:rsidR="00B11DEC" w:rsidRPr="00C45CBF" w:rsidRDefault="00B11DEC" w:rsidP="00B11DEC">
      <w:pPr>
        <w:pStyle w:val="Standard"/>
        <w:numPr>
          <w:ilvl w:val="0"/>
          <w:numId w:val="14"/>
        </w:numPr>
        <w:tabs>
          <w:tab w:val="left" w:pos="426"/>
        </w:tabs>
        <w:spacing w:line="360" w:lineRule="auto"/>
        <w:ind w:left="426" w:hanging="426"/>
        <w:jc w:val="both"/>
        <w:rPr>
          <w:rFonts w:cs="Times New Roman"/>
        </w:rPr>
      </w:pPr>
      <w:r w:rsidRPr="00616B27">
        <w:rPr>
          <w:rFonts w:cs="Times New Roman"/>
        </w:rPr>
        <w:t xml:space="preserve">Jeżeli przekazywane dokumenty </w:t>
      </w:r>
      <w:r>
        <w:rPr>
          <w:rFonts w:cs="Times New Roman"/>
        </w:rPr>
        <w:t xml:space="preserve">lub oświadczenia </w:t>
      </w:r>
      <w:r w:rsidRPr="00616B27">
        <w:rPr>
          <w:rFonts w:cs="Times New Roman"/>
        </w:rPr>
        <w:t>zawierają informacje stanowiące tajemnicę przedsiębiorstwa w rozumieniu przepisów ustawy z dnia 16 kwietnia 1993 r. o zwalczaniu nieuczciwej konkurencji (Dz. U. z 202</w:t>
      </w:r>
      <w:r>
        <w:rPr>
          <w:rFonts w:cs="Times New Roman"/>
        </w:rPr>
        <w:t>2</w:t>
      </w:r>
      <w:r w:rsidRPr="00616B27">
        <w:rPr>
          <w:rFonts w:cs="Times New Roman"/>
        </w:rPr>
        <w:t xml:space="preserve"> r. poz. 1</w:t>
      </w:r>
      <w:r>
        <w:rPr>
          <w:rFonts w:cs="Times New Roman"/>
        </w:rPr>
        <w:t>23</w:t>
      </w:r>
      <w:r w:rsidRPr="00616B27">
        <w:rPr>
          <w:rFonts w:cs="Times New Roman"/>
        </w:rPr>
        <w:t xml:space="preserve">3), zwanej dalej „ustawą o zwalczaniu nieuczciwej konkurencji”, Wykonawca w celu utrzymania w poufności </w:t>
      </w:r>
      <w:r>
        <w:rPr>
          <w:rFonts w:cs="Times New Roman"/>
        </w:rPr>
        <w:t xml:space="preserve">zwartych w nich </w:t>
      </w:r>
      <w:r w:rsidRPr="00616B27">
        <w:rPr>
          <w:rFonts w:cs="Times New Roman"/>
        </w:rPr>
        <w:t xml:space="preserve">informacji, przekazuje je w wydzielonym i odpowiednio oznaczonym pliku, wraz z jednoczesnym zaznaczeniem </w:t>
      </w:r>
      <w:r>
        <w:t>klauzuli: „Tajemnica przedsiębiorstwa”.</w:t>
      </w:r>
    </w:p>
    <w:p w14:paraId="67C86833" w14:textId="77777777" w:rsidR="00B11DEC" w:rsidRDefault="00B11DEC" w:rsidP="00B11DEC">
      <w:pPr>
        <w:pStyle w:val="Standard"/>
        <w:numPr>
          <w:ilvl w:val="0"/>
          <w:numId w:val="14"/>
        </w:numPr>
        <w:spacing w:line="360" w:lineRule="auto"/>
        <w:ind w:left="426" w:hanging="426"/>
        <w:jc w:val="both"/>
      </w:pPr>
      <w:bookmarkStart w:id="7" w:name="_Hlk201668207"/>
      <w:r>
        <w:t>W razie powstania wątpliwości dotyczących treści ZO, Zamawiający może udzielić odpowiednich wyjaśnień lub dokonać modyfikacji postanowień ZO, zamieszczając je na wyznaczonej stronie internetowej.</w:t>
      </w:r>
    </w:p>
    <w:p w14:paraId="0E526324" w14:textId="77777777" w:rsidR="00B11DEC" w:rsidRDefault="00B11DEC" w:rsidP="00B11DEC">
      <w:pPr>
        <w:pStyle w:val="Standard"/>
        <w:numPr>
          <w:ilvl w:val="0"/>
          <w:numId w:val="14"/>
        </w:numPr>
        <w:spacing w:line="360" w:lineRule="auto"/>
        <w:ind w:left="426" w:hanging="426"/>
        <w:jc w:val="both"/>
      </w:pPr>
      <w:r>
        <w:t>Z ważnych przyczyn Zamawiający może przedłużyć termin składania ofert,</w:t>
      </w:r>
      <w:r w:rsidRPr="007D045D">
        <w:t xml:space="preserve"> </w:t>
      </w:r>
      <w:r>
        <w:t>o czym informację zamieści na wyznaczonej stronie internetowej.</w:t>
      </w:r>
    </w:p>
    <w:bookmarkEnd w:id="7"/>
    <w:p w14:paraId="09B2242A" w14:textId="77777777" w:rsidR="00B11DEC" w:rsidRPr="008C665F" w:rsidRDefault="00B11DEC" w:rsidP="00B11DEC">
      <w:pPr>
        <w:pStyle w:val="Default"/>
        <w:numPr>
          <w:ilvl w:val="0"/>
          <w:numId w:val="14"/>
        </w:numPr>
        <w:suppressAutoHyphens/>
        <w:spacing w:line="360" w:lineRule="auto"/>
        <w:ind w:left="426" w:hanging="426"/>
        <w:jc w:val="both"/>
        <w:textAlignment w:val="baseline"/>
        <w:rPr>
          <w:rFonts w:ascii="Times New Roman" w:hAnsi="Times New Roman" w:cs="Times New Roman"/>
        </w:rPr>
      </w:pPr>
      <w:r w:rsidRPr="008C665F">
        <w:rPr>
          <w:rFonts w:ascii="Times New Roman" w:hAnsi="Times New Roman" w:cs="Times New Roman"/>
        </w:rPr>
        <w:t>Osoby upoważnione do porozumiewania się w imieniu Zamawiającego z Wykonawcami:</w:t>
      </w:r>
    </w:p>
    <w:p w14:paraId="122208B2" w14:textId="3FB7E08A" w:rsidR="00B11DEC" w:rsidRPr="008C665F" w:rsidRDefault="00B11DEC" w:rsidP="00B11DEC">
      <w:pPr>
        <w:pStyle w:val="Standard"/>
        <w:spacing w:line="360" w:lineRule="auto"/>
        <w:ind w:left="851" w:hanging="425"/>
        <w:jc w:val="both"/>
        <w:rPr>
          <w:rFonts w:cs="Times New Roman"/>
        </w:rPr>
      </w:pPr>
      <w:r w:rsidRPr="008C665F">
        <w:rPr>
          <w:rFonts w:cs="Times New Roman"/>
        </w:rPr>
        <w:t>1)</w:t>
      </w:r>
      <w:r>
        <w:rPr>
          <w:rFonts w:cs="Times New Roman"/>
        </w:rPr>
        <w:tab/>
      </w:r>
      <w:r w:rsidRPr="008C665F">
        <w:rPr>
          <w:rFonts w:cs="Times New Roman"/>
        </w:rPr>
        <w:t xml:space="preserve">p. </w:t>
      </w:r>
      <w:r w:rsidR="00AD2183">
        <w:rPr>
          <w:rFonts w:cs="Times New Roman"/>
        </w:rPr>
        <w:t>Paweł Ostaszewski</w:t>
      </w:r>
      <w:r w:rsidRPr="008C665F">
        <w:rPr>
          <w:rFonts w:cs="Times New Roman"/>
        </w:rPr>
        <w:t xml:space="preserve"> (sprawy merytoryczne); e-mail: </w:t>
      </w:r>
      <w:hyperlink r:id="rId12" w:history="1">
        <w:r w:rsidRPr="008C665F">
          <w:rPr>
            <w:rStyle w:val="Hipercze"/>
          </w:rPr>
          <w:t>zamowienia@iws.gov.pl</w:t>
        </w:r>
      </w:hyperlink>
      <w:r w:rsidRPr="008C665F">
        <w:rPr>
          <w:rFonts w:cs="Times New Roman"/>
        </w:rPr>
        <w:t xml:space="preserve">, </w:t>
      </w:r>
    </w:p>
    <w:p w14:paraId="3EB4594C" w14:textId="77777777" w:rsidR="00B11DEC" w:rsidRDefault="00B11DEC" w:rsidP="00B11DEC">
      <w:pPr>
        <w:pStyle w:val="Standard"/>
        <w:tabs>
          <w:tab w:val="left" w:pos="426"/>
          <w:tab w:val="left" w:pos="870"/>
        </w:tabs>
        <w:spacing w:line="360" w:lineRule="auto"/>
        <w:ind w:left="426"/>
        <w:jc w:val="both"/>
        <w:rPr>
          <w:rFonts w:cs="Times New Roman"/>
        </w:rPr>
      </w:pPr>
      <w:r w:rsidRPr="008C665F">
        <w:rPr>
          <w:rFonts w:cs="Times New Roman"/>
        </w:rPr>
        <w:t>2)</w:t>
      </w:r>
      <w:r>
        <w:rPr>
          <w:rFonts w:cs="Times New Roman"/>
        </w:rPr>
        <w:tab/>
      </w:r>
      <w:r w:rsidRPr="008C665F">
        <w:rPr>
          <w:rFonts w:cs="Times New Roman"/>
        </w:rPr>
        <w:t xml:space="preserve">p. Krzysztof Rytel (sprawy formalne); e-mail: </w:t>
      </w:r>
      <w:hyperlink r:id="rId13" w:history="1">
        <w:r w:rsidRPr="008C665F">
          <w:rPr>
            <w:rStyle w:val="Hipercze"/>
          </w:rPr>
          <w:t>zamowienia@iws.gov.pl</w:t>
        </w:r>
      </w:hyperlink>
      <w:r>
        <w:rPr>
          <w:rFonts w:cs="Times New Roman"/>
        </w:rPr>
        <w:t>.</w:t>
      </w:r>
    </w:p>
    <w:bookmarkEnd w:id="6"/>
    <w:p w14:paraId="27D2A123" w14:textId="77777777" w:rsidR="00B11DEC" w:rsidRPr="005021F6" w:rsidRDefault="00B11DEC" w:rsidP="00B11DEC">
      <w:pPr>
        <w:pStyle w:val="Standard"/>
        <w:numPr>
          <w:ilvl w:val="0"/>
          <w:numId w:val="1"/>
        </w:numPr>
        <w:spacing w:before="360" w:after="120" w:line="360" w:lineRule="auto"/>
      </w:pPr>
      <w:r>
        <w:rPr>
          <w:b/>
          <w:bCs/>
        </w:rPr>
        <w:t>PRZEDMIOT ZAMÓWIENIA</w:t>
      </w:r>
    </w:p>
    <w:p w14:paraId="567C7E1A" w14:textId="77777777" w:rsidR="00B11DEC" w:rsidRDefault="00B11DEC" w:rsidP="00B11DEC">
      <w:pPr>
        <w:pStyle w:val="Standard"/>
        <w:spacing w:before="120" w:line="480" w:lineRule="auto"/>
        <w:jc w:val="both"/>
        <w:rPr>
          <w:b/>
          <w:bCs/>
        </w:rPr>
      </w:pPr>
      <w:r>
        <w:rPr>
          <w:b/>
          <w:bCs/>
        </w:rPr>
        <w:t>A. Informacje podstawowe</w:t>
      </w:r>
    </w:p>
    <w:p w14:paraId="61824030" w14:textId="2C5BE77C" w:rsidR="00AD2183" w:rsidRPr="00AD2183" w:rsidRDefault="00B11DEC" w:rsidP="00AD2183">
      <w:pPr>
        <w:spacing w:after="0" w:line="360" w:lineRule="auto"/>
        <w:ind w:left="426" w:hanging="426"/>
        <w:jc w:val="both"/>
        <w:rPr>
          <w:rFonts w:ascii="Times New Roman" w:hAnsi="Times New Roman" w:cs="Times New Roman"/>
          <w:sz w:val="24"/>
          <w:szCs w:val="24"/>
        </w:rPr>
      </w:pPr>
      <w:bookmarkStart w:id="8" w:name="_Hlk110338093"/>
      <w:r w:rsidRPr="00AD2183">
        <w:rPr>
          <w:rFonts w:ascii="Times New Roman" w:hAnsi="Times New Roman" w:cs="Times New Roman"/>
          <w:sz w:val="24"/>
          <w:szCs w:val="24"/>
        </w:rPr>
        <w:t>1.</w:t>
      </w:r>
      <w:r w:rsidRPr="00AD2183">
        <w:rPr>
          <w:rFonts w:ascii="Times New Roman" w:hAnsi="Times New Roman" w:cs="Times New Roman"/>
          <w:sz w:val="24"/>
          <w:szCs w:val="24"/>
        </w:rPr>
        <w:tab/>
        <w:t xml:space="preserve">Przedmiotem zamówienia są usługi </w:t>
      </w:r>
      <w:r w:rsidR="00AD2183">
        <w:rPr>
          <w:rFonts w:ascii="Times New Roman" w:hAnsi="Times New Roman" w:cs="Times New Roman"/>
          <w:sz w:val="24"/>
          <w:szCs w:val="24"/>
        </w:rPr>
        <w:t>b</w:t>
      </w:r>
      <w:r w:rsidR="00AD2183" w:rsidRPr="00AD2183">
        <w:rPr>
          <w:rFonts w:ascii="Times New Roman" w:hAnsi="Times New Roman" w:cs="Times New Roman"/>
          <w:sz w:val="24"/>
          <w:szCs w:val="24"/>
        </w:rPr>
        <w:t>adani</w:t>
      </w:r>
      <w:r w:rsidR="00AD2183">
        <w:rPr>
          <w:rFonts w:ascii="Times New Roman" w:hAnsi="Times New Roman" w:cs="Times New Roman"/>
          <w:sz w:val="24"/>
          <w:szCs w:val="24"/>
        </w:rPr>
        <w:t>a</w:t>
      </w:r>
      <w:r w:rsidR="00AD2183" w:rsidRPr="00AD2183">
        <w:rPr>
          <w:rFonts w:ascii="Times New Roman" w:hAnsi="Times New Roman" w:cs="Times New Roman"/>
          <w:sz w:val="24"/>
          <w:szCs w:val="24"/>
        </w:rPr>
        <w:t xml:space="preserve"> czasu pracy zawodowych kuratorów sądowych</w:t>
      </w:r>
      <w:r w:rsidR="00AD2183">
        <w:rPr>
          <w:rFonts w:ascii="Times New Roman" w:hAnsi="Times New Roman" w:cs="Times New Roman"/>
          <w:sz w:val="24"/>
          <w:szCs w:val="24"/>
        </w:rPr>
        <w:t>.</w:t>
      </w:r>
    </w:p>
    <w:p w14:paraId="5DC759FF" w14:textId="77777777" w:rsidR="00AD2183" w:rsidRPr="00763AC2" w:rsidRDefault="00AD2183" w:rsidP="00AD2183">
      <w:pPr>
        <w:pStyle w:val="Standard"/>
        <w:spacing w:line="360" w:lineRule="auto"/>
        <w:ind w:left="426" w:hanging="426"/>
        <w:jc w:val="both"/>
      </w:pPr>
      <w:r w:rsidRPr="00763AC2">
        <w:t>2.</w:t>
      </w:r>
      <w:r w:rsidRPr="00763AC2">
        <w:tab/>
        <w:t>Udzielane usługi obejmują</w:t>
      </w:r>
      <w:r>
        <w:t xml:space="preserve"> w szczególności: </w:t>
      </w:r>
    </w:p>
    <w:p w14:paraId="67977E14" w14:textId="0549AAE6" w:rsidR="00AD2183" w:rsidRDefault="00AD2183" w:rsidP="00B24CD5">
      <w:pPr>
        <w:pStyle w:val="Standard"/>
        <w:spacing w:line="360" w:lineRule="auto"/>
        <w:ind w:left="851" w:hanging="425"/>
        <w:jc w:val="both"/>
      </w:pPr>
      <w:r w:rsidRPr="00763AC2">
        <w:t>1)</w:t>
      </w:r>
      <w:r w:rsidRPr="00763AC2">
        <w:tab/>
      </w:r>
      <w:r>
        <w:t>p</w:t>
      </w:r>
      <w:r w:rsidRPr="00763AC2">
        <w:t xml:space="preserve">rzeprowadzenie badania czasu pracy próby zawodowych kuratorów sądowych, </w:t>
      </w:r>
      <w:r>
        <w:br/>
      </w:r>
      <w:r w:rsidRPr="00763AC2">
        <w:t>w tym</w:t>
      </w:r>
      <w:r w:rsidR="00B24CD5">
        <w:t xml:space="preserve"> </w:t>
      </w:r>
      <w:r w:rsidRPr="00763AC2">
        <w:t>przygotowanie narzędzia badawczego, pilotaż narzędzia</w:t>
      </w:r>
      <w:r w:rsidR="00B24CD5">
        <w:t xml:space="preserve"> oraz </w:t>
      </w:r>
      <w:r w:rsidRPr="00763AC2">
        <w:t>telekonferencj</w:t>
      </w:r>
      <w:r>
        <w:t>ę</w:t>
      </w:r>
      <w:r w:rsidRPr="00763AC2">
        <w:t xml:space="preserve"> podsumowującej pilotaż z uczestnikami</w:t>
      </w:r>
      <w:r>
        <w:t>,</w:t>
      </w:r>
    </w:p>
    <w:p w14:paraId="39CCAF37" w14:textId="77777777" w:rsidR="00AD2183" w:rsidRDefault="00AD2183" w:rsidP="00B24CD5">
      <w:pPr>
        <w:pStyle w:val="Standard"/>
        <w:spacing w:line="360" w:lineRule="auto"/>
        <w:ind w:left="851" w:hanging="425"/>
        <w:jc w:val="both"/>
      </w:pPr>
      <w:r>
        <w:t>2)</w:t>
      </w:r>
      <w:r>
        <w:tab/>
        <w:t>p</w:t>
      </w:r>
      <w:r w:rsidRPr="00763AC2">
        <w:t>rzeprowadzenie badani</w:t>
      </w:r>
      <w:r>
        <w:t>a</w:t>
      </w:r>
      <w:r w:rsidRPr="00763AC2">
        <w:t xml:space="preserve"> właściwe</w:t>
      </w:r>
      <w:r>
        <w:t>go,</w:t>
      </w:r>
      <w:r w:rsidRPr="00763AC2">
        <w:t xml:space="preserve"> </w:t>
      </w:r>
    </w:p>
    <w:p w14:paraId="7C6AA4AC" w14:textId="77777777" w:rsidR="00AD2183" w:rsidRDefault="00AD2183" w:rsidP="00B24CD5">
      <w:pPr>
        <w:pStyle w:val="Standard"/>
        <w:spacing w:line="360" w:lineRule="auto"/>
        <w:ind w:left="851" w:hanging="425"/>
        <w:jc w:val="both"/>
      </w:pPr>
      <w:r>
        <w:lastRenderedPageBreak/>
        <w:t>3)</w:t>
      </w:r>
      <w:r>
        <w:tab/>
        <w:t>p</w:t>
      </w:r>
      <w:r w:rsidRPr="00763AC2">
        <w:t>rzekazanie bazy danych z badania</w:t>
      </w:r>
      <w:r>
        <w:t>,</w:t>
      </w:r>
      <w:r w:rsidRPr="00763AC2">
        <w:t xml:space="preserve"> </w:t>
      </w:r>
    </w:p>
    <w:p w14:paraId="223C5691" w14:textId="77777777" w:rsidR="00AD2183" w:rsidRDefault="00AD2183" w:rsidP="00B24CD5">
      <w:pPr>
        <w:pStyle w:val="Standard"/>
        <w:spacing w:line="360" w:lineRule="auto"/>
        <w:ind w:left="851" w:hanging="425"/>
        <w:jc w:val="both"/>
      </w:pPr>
      <w:r>
        <w:t>4)</w:t>
      </w:r>
      <w:r>
        <w:tab/>
        <w:t>o</w:t>
      </w:r>
      <w:r w:rsidRPr="00763AC2">
        <w:t>pracowanie raportu prezentującego wyniki badania</w:t>
      </w:r>
      <w:r>
        <w:t>.</w:t>
      </w:r>
    </w:p>
    <w:p w14:paraId="7FD1CAB8" w14:textId="0C83C489" w:rsidR="00AD2183" w:rsidRPr="0051171C" w:rsidRDefault="00AD2183" w:rsidP="00AD2183">
      <w:pPr>
        <w:pStyle w:val="Standard"/>
        <w:widowControl/>
        <w:suppressAutoHyphens w:val="0"/>
        <w:ind w:left="426" w:hanging="426"/>
        <w:jc w:val="both"/>
        <w:rPr>
          <w:rStyle w:val="StrongEmphasis"/>
          <w:rFonts w:cs="Times New Roman"/>
          <w:b w:val="0"/>
          <w:bCs w:val="0"/>
          <w:color w:val="000000"/>
        </w:rPr>
      </w:pPr>
      <w:r>
        <w:rPr>
          <w:rStyle w:val="StrongEmphasis"/>
          <w:rFonts w:cs="Times New Roman"/>
          <w:b w:val="0"/>
          <w:bCs w:val="0"/>
          <w:color w:val="000000"/>
        </w:rPr>
        <w:t>3</w:t>
      </w:r>
      <w:r w:rsidRPr="0051171C">
        <w:rPr>
          <w:rStyle w:val="StrongEmphasis"/>
          <w:rFonts w:cs="Times New Roman"/>
          <w:b w:val="0"/>
          <w:bCs w:val="0"/>
          <w:color w:val="000000"/>
        </w:rPr>
        <w:t>.</w:t>
      </w:r>
      <w:r w:rsidRPr="0051171C">
        <w:rPr>
          <w:rStyle w:val="StrongEmphasis"/>
          <w:rFonts w:cs="Times New Roman"/>
          <w:b w:val="0"/>
          <w:bCs w:val="0"/>
          <w:color w:val="000000"/>
        </w:rPr>
        <w:tab/>
        <w:t xml:space="preserve">Szczegółowy opis przedmiotu zamówienia zawiera </w:t>
      </w:r>
      <w:r w:rsidRPr="009538A1">
        <w:rPr>
          <w:rStyle w:val="StrongEmphasis"/>
          <w:rFonts w:cs="Times New Roman"/>
          <w:color w:val="000000"/>
        </w:rPr>
        <w:t>załącznik nr 1</w:t>
      </w:r>
      <w:r w:rsidRPr="0051171C">
        <w:rPr>
          <w:rStyle w:val="StrongEmphasis"/>
          <w:rFonts w:cs="Times New Roman"/>
          <w:b w:val="0"/>
          <w:bCs w:val="0"/>
          <w:color w:val="000000"/>
        </w:rPr>
        <w:t>.</w:t>
      </w:r>
    </w:p>
    <w:p w14:paraId="20BF1108" w14:textId="77777777" w:rsidR="00B11DEC" w:rsidRPr="00CC0674" w:rsidRDefault="00B11DEC" w:rsidP="00B11DEC">
      <w:pPr>
        <w:pStyle w:val="Teksttreci2"/>
        <w:tabs>
          <w:tab w:val="left" w:pos="679"/>
        </w:tabs>
        <w:spacing w:before="240" w:after="120" w:line="360" w:lineRule="auto"/>
        <w:ind w:firstLine="0"/>
      </w:pPr>
      <w:r w:rsidRPr="00CC0674">
        <w:rPr>
          <w:b/>
          <w:bCs/>
          <w:sz w:val="24"/>
          <w:szCs w:val="24"/>
        </w:rPr>
        <w:t>B. Oznaczenie przedmiotu zamówienia według Wspólnego Słownika Zamówień (CPV)</w:t>
      </w:r>
    </w:p>
    <w:p w14:paraId="5CFD1C39" w14:textId="793F0752" w:rsidR="00B11DEC" w:rsidRPr="00CC0674" w:rsidRDefault="00B11DEC" w:rsidP="00AD2183">
      <w:pPr>
        <w:pStyle w:val="Teksttreci2"/>
        <w:tabs>
          <w:tab w:val="left" w:pos="1418"/>
        </w:tabs>
        <w:spacing w:before="0" w:after="0" w:line="360" w:lineRule="auto"/>
        <w:ind w:left="1418" w:hanging="1418"/>
        <w:rPr>
          <w:sz w:val="24"/>
          <w:szCs w:val="24"/>
        </w:rPr>
      </w:pPr>
      <w:r w:rsidRPr="00CC0674">
        <w:rPr>
          <w:sz w:val="24"/>
          <w:szCs w:val="24"/>
        </w:rPr>
        <w:t>79</w:t>
      </w:r>
      <w:r w:rsidR="00AD2183">
        <w:rPr>
          <w:sz w:val="24"/>
          <w:szCs w:val="24"/>
        </w:rPr>
        <w:t>212110-7</w:t>
      </w:r>
      <w:r w:rsidRPr="00CC0674">
        <w:rPr>
          <w:sz w:val="24"/>
          <w:szCs w:val="24"/>
        </w:rPr>
        <w:t xml:space="preserve"> – Usługi </w:t>
      </w:r>
      <w:r w:rsidR="00AD2183">
        <w:rPr>
          <w:sz w:val="24"/>
          <w:szCs w:val="24"/>
        </w:rPr>
        <w:t>oceny zarządzania firmami</w:t>
      </w:r>
      <w:r>
        <w:rPr>
          <w:sz w:val="24"/>
          <w:szCs w:val="24"/>
        </w:rPr>
        <w:t xml:space="preserve"> </w:t>
      </w:r>
    </w:p>
    <w:p w14:paraId="75309903" w14:textId="4FE4EF02" w:rsidR="00B11DEC" w:rsidRDefault="00B11DEC" w:rsidP="00AD2183">
      <w:pPr>
        <w:pStyle w:val="Teksttreci2"/>
        <w:tabs>
          <w:tab w:val="left" w:pos="648"/>
        </w:tabs>
        <w:spacing w:before="0" w:after="0" w:line="360" w:lineRule="auto"/>
        <w:ind w:firstLine="0"/>
        <w:rPr>
          <w:sz w:val="24"/>
          <w:szCs w:val="24"/>
        </w:rPr>
      </w:pPr>
      <w:r w:rsidRPr="00CC0674">
        <w:rPr>
          <w:sz w:val="24"/>
          <w:szCs w:val="24"/>
        </w:rPr>
        <w:t>79</w:t>
      </w:r>
      <w:r w:rsidR="00AD2183">
        <w:rPr>
          <w:sz w:val="24"/>
          <w:szCs w:val="24"/>
        </w:rPr>
        <w:t>633000-0</w:t>
      </w:r>
      <w:r w:rsidRPr="00CC0674">
        <w:rPr>
          <w:sz w:val="24"/>
          <w:szCs w:val="24"/>
        </w:rPr>
        <w:t xml:space="preserve"> –</w:t>
      </w:r>
      <w:r w:rsidR="00AD2183">
        <w:rPr>
          <w:sz w:val="24"/>
          <w:szCs w:val="24"/>
        </w:rPr>
        <w:t xml:space="preserve"> Rozwój personelu </w:t>
      </w:r>
    </w:p>
    <w:p w14:paraId="646AEDEA" w14:textId="60BB74BE" w:rsidR="00B11DEC" w:rsidRPr="00AD2183" w:rsidRDefault="00AD2183" w:rsidP="00AD2183">
      <w:pPr>
        <w:pStyle w:val="Teksttreci2"/>
        <w:tabs>
          <w:tab w:val="left" w:pos="648"/>
        </w:tabs>
        <w:spacing w:before="0" w:after="0" w:line="360" w:lineRule="auto"/>
        <w:ind w:firstLine="0"/>
        <w:rPr>
          <w:sz w:val="24"/>
          <w:szCs w:val="24"/>
        </w:rPr>
      </w:pPr>
      <w:r w:rsidRPr="00CC0674">
        <w:rPr>
          <w:sz w:val="24"/>
          <w:szCs w:val="24"/>
        </w:rPr>
        <w:t>79</w:t>
      </w:r>
      <w:r>
        <w:rPr>
          <w:sz w:val="24"/>
          <w:szCs w:val="24"/>
        </w:rPr>
        <w:t>633000-0</w:t>
      </w:r>
      <w:r w:rsidRPr="00CC0674">
        <w:rPr>
          <w:sz w:val="24"/>
          <w:szCs w:val="24"/>
        </w:rPr>
        <w:t xml:space="preserve"> –</w:t>
      </w:r>
      <w:r>
        <w:rPr>
          <w:sz w:val="24"/>
          <w:szCs w:val="24"/>
        </w:rPr>
        <w:t xml:space="preserve"> Usługi centrum oceny dla rekrutacji pracownika </w:t>
      </w:r>
      <w:bookmarkEnd w:id="8"/>
    </w:p>
    <w:p w14:paraId="06220CBE" w14:textId="6A783C4D" w:rsidR="00AD2183" w:rsidRDefault="00AD2183" w:rsidP="00051BA7">
      <w:pPr>
        <w:pStyle w:val="Standard"/>
        <w:numPr>
          <w:ilvl w:val="0"/>
          <w:numId w:val="1"/>
        </w:numPr>
        <w:spacing w:before="360" w:line="480" w:lineRule="auto"/>
        <w:ind w:hanging="436"/>
        <w:rPr>
          <w:b/>
          <w:bCs/>
        </w:rPr>
      </w:pPr>
      <w:r w:rsidRPr="00AD2183">
        <w:rPr>
          <w:b/>
          <w:bCs/>
        </w:rPr>
        <w:t>PROJEKTOWANE POSTANOWIENIA UMOWY</w:t>
      </w:r>
      <w:r>
        <w:rPr>
          <w:b/>
          <w:bCs/>
        </w:rPr>
        <w:t xml:space="preserve"> </w:t>
      </w:r>
    </w:p>
    <w:p w14:paraId="75362483" w14:textId="2A81F044" w:rsidR="00B11DEC" w:rsidRDefault="00B11DEC" w:rsidP="00AD2183">
      <w:pPr>
        <w:pStyle w:val="Standard"/>
        <w:spacing w:line="360" w:lineRule="auto"/>
        <w:jc w:val="both"/>
        <w:rPr>
          <w:rFonts w:cs="Times New Roman"/>
          <w:b/>
          <w:bCs/>
        </w:rPr>
      </w:pPr>
      <w:r>
        <w:t xml:space="preserve">Projektowane postanowienia umowy o świadczenie udzielanych usług, zwanej dalej „umową” zostały </w:t>
      </w:r>
      <w:r>
        <w:rPr>
          <w:rFonts w:cs="Times New Roman"/>
        </w:rPr>
        <w:t xml:space="preserve">ujęte </w:t>
      </w:r>
      <w:r w:rsidRPr="00EB2C04">
        <w:rPr>
          <w:rFonts w:cs="Times New Roman"/>
          <w:b/>
          <w:bCs/>
        </w:rPr>
        <w:t>w załączniku nr 2</w:t>
      </w:r>
      <w:r>
        <w:rPr>
          <w:rFonts w:cs="Times New Roman"/>
          <w:b/>
          <w:bCs/>
        </w:rPr>
        <w:t>.</w:t>
      </w:r>
    </w:p>
    <w:p w14:paraId="29E81FBC" w14:textId="77777777" w:rsidR="00B11DEC" w:rsidRDefault="00B11DEC" w:rsidP="00051BA7">
      <w:pPr>
        <w:pStyle w:val="Standard"/>
        <w:numPr>
          <w:ilvl w:val="0"/>
          <w:numId w:val="1"/>
        </w:numPr>
        <w:spacing w:before="360" w:line="480" w:lineRule="auto"/>
        <w:ind w:left="426" w:hanging="142"/>
        <w:rPr>
          <w:b/>
          <w:bCs/>
        </w:rPr>
      </w:pPr>
      <w:r>
        <w:rPr>
          <w:b/>
          <w:bCs/>
        </w:rPr>
        <w:tab/>
        <w:t>TERMIN WYKONANIA ZAMÓWIENIA</w:t>
      </w:r>
    </w:p>
    <w:p w14:paraId="49162EFC" w14:textId="43564C00" w:rsidR="00B11DEC" w:rsidRDefault="00B11DEC" w:rsidP="00B11DEC">
      <w:pPr>
        <w:pStyle w:val="Standard"/>
        <w:spacing w:line="360" w:lineRule="auto"/>
        <w:ind w:left="426" w:hanging="426"/>
        <w:jc w:val="both"/>
      </w:pPr>
      <w:r>
        <w:t xml:space="preserve">1. </w:t>
      </w:r>
      <w:r>
        <w:tab/>
        <w:t xml:space="preserve">Okres realizacji umów: </w:t>
      </w:r>
      <w:r>
        <w:rPr>
          <w:b/>
          <w:bCs/>
        </w:rPr>
        <w:t xml:space="preserve">do </w:t>
      </w:r>
      <w:r w:rsidRPr="00305614">
        <w:rPr>
          <w:b/>
          <w:bCs/>
        </w:rPr>
        <w:t xml:space="preserve">dnia </w:t>
      </w:r>
      <w:r w:rsidR="00AD2183">
        <w:rPr>
          <w:b/>
          <w:bCs/>
        </w:rPr>
        <w:t>30 października</w:t>
      </w:r>
      <w:r w:rsidRPr="00305614">
        <w:rPr>
          <w:b/>
          <w:bCs/>
        </w:rPr>
        <w:t xml:space="preserve"> 202</w:t>
      </w:r>
      <w:r>
        <w:rPr>
          <w:b/>
          <w:bCs/>
        </w:rPr>
        <w:t>6</w:t>
      </w:r>
      <w:r w:rsidRPr="00305614">
        <w:rPr>
          <w:b/>
          <w:bCs/>
        </w:rPr>
        <w:t xml:space="preserve"> r.</w:t>
      </w:r>
      <w:r>
        <w:t xml:space="preserve"> </w:t>
      </w:r>
    </w:p>
    <w:p w14:paraId="73156285" w14:textId="77777777" w:rsidR="00B11DEC" w:rsidRDefault="00B11DEC" w:rsidP="00B11DEC">
      <w:pPr>
        <w:pStyle w:val="Standard"/>
        <w:spacing w:line="360" w:lineRule="auto"/>
        <w:ind w:left="426" w:hanging="426"/>
        <w:jc w:val="both"/>
      </w:pPr>
      <w:r>
        <w:t xml:space="preserve">2. </w:t>
      </w:r>
      <w:r>
        <w:tab/>
        <w:t>W okresie obowiązywania umów Zamawiający będzie udzielał zleceń obejmujących realizację usług, w odniesieniu do wskazanych książkowych publikacji naukowych.</w:t>
      </w:r>
    </w:p>
    <w:p w14:paraId="16717484" w14:textId="77777777" w:rsidR="00B11DEC" w:rsidRDefault="00B11DEC" w:rsidP="00AD2183">
      <w:pPr>
        <w:pStyle w:val="Standard"/>
        <w:numPr>
          <w:ilvl w:val="0"/>
          <w:numId w:val="1"/>
        </w:numPr>
        <w:spacing w:before="360" w:line="480" w:lineRule="auto"/>
        <w:ind w:left="426" w:firstLine="0"/>
        <w:rPr>
          <w:b/>
          <w:bCs/>
        </w:rPr>
      </w:pPr>
      <w:r>
        <w:rPr>
          <w:b/>
          <w:bCs/>
        </w:rPr>
        <w:t xml:space="preserve">  </w:t>
      </w:r>
      <w:r>
        <w:rPr>
          <w:b/>
          <w:bCs/>
        </w:rPr>
        <w:tab/>
        <w:t>WARUNKI UDZIAŁU W POSTĘPOWANIU</w:t>
      </w:r>
    </w:p>
    <w:p w14:paraId="198FAA85" w14:textId="7476BA4D" w:rsidR="00B11DEC" w:rsidRPr="00D84618" w:rsidRDefault="00B11DEC" w:rsidP="00B11DEC">
      <w:pPr>
        <w:pStyle w:val="Standard"/>
        <w:tabs>
          <w:tab w:val="left" w:pos="426"/>
        </w:tabs>
        <w:spacing w:line="360" w:lineRule="auto"/>
        <w:ind w:left="426" w:hanging="426"/>
        <w:jc w:val="both"/>
        <w:rPr>
          <w:rFonts w:cs="Times New Roman"/>
        </w:rPr>
      </w:pPr>
      <w:r w:rsidRPr="0032074E">
        <w:rPr>
          <w:rFonts w:cs="Times New Roman"/>
        </w:rPr>
        <w:t xml:space="preserve">1. </w:t>
      </w:r>
      <w:r w:rsidRPr="0032074E">
        <w:rPr>
          <w:rFonts w:cs="Times New Roman"/>
        </w:rPr>
        <w:tab/>
        <w:t>O udzielenie zamówienia mogą ubiegać się Wykonawcy, którzy spełnia warun</w:t>
      </w:r>
      <w:r w:rsidR="00A73B1C">
        <w:rPr>
          <w:rFonts w:cs="Times New Roman"/>
        </w:rPr>
        <w:t>e</w:t>
      </w:r>
      <w:r w:rsidRPr="0032074E">
        <w:rPr>
          <w:rFonts w:cs="Times New Roman"/>
        </w:rPr>
        <w:t xml:space="preserve">k udziału </w:t>
      </w:r>
      <w:r w:rsidRPr="00D84618">
        <w:rPr>
          <w:rFonts w:cs="Times New Roman"/>
        </w:rPr>
        <w:t>w postępowaniu, dotycząc</w:t>
      </w:r>
      <w:r w:rsidR="00A73B1C">
        <w:rPr>
          <w:rFonts w:cs="Times New Roman"/>
        </w:rPr>
        <w:t>y</w:t>
      </w:r>
      <w:r w:rsidRPr="00D84618">
        <w:rPr>
          <w:rFonts w:cs="Times New Roman"/>
        </w:rPr>
        <w:t xml:space="preserve"> zdolności technicznej i zawodowej.</w:t>
      </w:r>
    </w:p>
    <w:p w14:paraId="275ECC15" w14:textId="46538742" w:rsidR="00AD2183" w:rsidRDefault="00B11DEC" w:rsidP="00A73B1C">
      <w:pPr>
        <w:pStyle w:val="Standard"/>
        <w:tabs>
          <w:tab w:val="left" w:pos="426"/>
        </w:tabs>
        <w:spacing w:line="360" w:lineRule="auto"/>
        <w:ind w:left="426" w:hanging="426"/>
        <w:jc w:val="both"/>
      </w:pPr>
      <w:r>
        <w:t xml:space="preserve">2. </w:t>
      </w:r>
      <w:r>
        <w:tab/>
      </w:r>
      <w:bookmarkStart w:id="9" w:name="_Hlk79348275"/>
      <w:r>
        <w:t>Warun</w:t>
      </w:r>
      <w:r w:rsidR="00A73B1C">
        <w:t>ek</w:t>
      </w:r>
      <w:r>
        <w:t xml:space="preserve"> dotycząc</w:t>
      </w:r>
      <w:r w:rsidR="00A73B1C">
        <w:t>y</w:t>
      </w:r>
      <w:r>
        <w:t xml:space="preserve"> zdolności technicznej i zawodowej polega na potwierdzeniu</w:t>
      </w:r>
      <w:r w:rsidR="00A73B1C">
        <w:t xml:space="preserve"> </w:t>
      </w:r>
      <w:r w:rsidRPr="00932626">
        <w:t>posiadania niezbędnego doświadczenia</w:t>
      </w:r>
      <w:r w:rsidR="00051BA7">
        <w:t xml:space="preserve"> w </w:t>
      </w:r>
      <w:r w:rsidR="00AD2183" w:rsidRPr="00932626">
        <w:t>realizacj</w:t>
      </w:r>
      <w:r w:rsidR="00051BA7">
        <w:t>i</w:t>
      </w:r>
      <w:r w:rsidR="00AD2183" w:rsidRPr="00932626">
        <w:t xml:space="preserve"> </w:t>
      </w:r>
      <w:r w:rsidR="00F54B1E" w:rsidRPr="00932626">
        <w:t xml:space="preserve">w okresie ostatnich trzech lat poprzedzających wyznaczony termin składania ofert, </w:t>
      </w:r>
      <w:r w:rsidR="00AD2183">
        <w:t>co najmniej jednej usługi badania czasu pracy i obciążenia pracą pracowników podmiotów świadczących usługi publiczne lub użyteczności publicznej, dotycz</w:t>
      </w:r>
      <w:r w:rsidR="00051BA7">
        <w:t>ąc</w:t>
      </w:r>
      <w:r w:rsidR="00627C2E">
        <w:t>ej</w:t>
      </w:r>
      <w:r w:rsidR="00AD2183">
        <w:t xml:space="preserve"> nie mniej niż </w:t>
      </w:r>
      <w:r w:rsidR="00F60C28">
        <w:t>5</w:t>
      </w:r>
      <w:r w:rsidR="00AD2183">
        <w:t>0 pracowników</w:t>
      </w:r>
      <w:r w:rsidR="007E1E45">
        <w:t>.</w:t>
      </w:r>
    </w:p>
    <w:bookmarkEnd w:id="9"/>
    <w:p w14:paraId="167BF955" w14:textId="77777777" w:rsidR="00B11DEC" w:rsidRPr="000E69FA" w:rsidRDefault="00B11DEC" w:rsidP="00627C2E">
      <w:pPr>
        <w:pStyle w:val="Standard"/>
        <w:numPr>
          <w:ilvl w:val="0"/>
          <w:numId w:val="1"/>
        </w:numPr>
        <w:spacing w:before="240"/>
        <w:ind w:left="709" w:hanging="283"/>
        <w:rPr>
          <w:rFonts w:cs="Times New Roman"/>
          <w:b/>
          <w:bCs/>
        </w:rPr>
      </w:pPr>
      <w:r w:rsidRPr="000E69FA">
        <w:rPr>
          <w:rFonts w:cs="Times New Roman"/>
          <w:b/>
          <w:bCs/>
        </w:rPr>
        <w:t>PODSTAWY WYKLUCZENIA Z POSTĘPOWANIA</w:t>
      </w:r>
    </w:p>
    <w:p w14:paraId="2D18DD57" w14:textId="77777777" w:rsidR="00B11DEC" w:rsidRPr="000E69FA" w:rsidRDefault="00B11DEC" w:rsidP="00B11DEC">
      <w:pPr>
        <w:pStyle w:val="Standard"/>
        <w:rPr>
          <w:rFonts w:cs="Times New Roman"/>
          <w:b/>
          <w:bCs/>
        </w:rPr>
      </w:pPr>
    </w:p>
    <w:p w14:paraId="2DF01392" w14:textId="77777777" w:rsidR="00B11DEC" w:rsidRPr="000E69FA" w:rsidRDefault="00B11DEC" w:rsidP="00B11DEC">
      <w:pPr>
        <w:pStyle w:val="Standard"/>
        <w:spacing w:line="360" w:lineRule="auto"/>
        <w:ind w:left="426" w:hanging="426"/>
        <w:jc w:val="both"/>
        <w:rPr>
          <w:rStyle w:val="markedcontent"/>
          <w:rFonts w:cs="Times New Roman"/>
        </w:rPr>
      </w:pPr>
      <w:r w:rsidRPr="000E69FA">
        <w:rPr>
          <w:rFonts w:cs="Times New Roman"/>
        </w:rPr>
        <w:t>1.</w:t>
      </w:r>
      <w:r w:rsidRPr="000E69FA">
        <w:rPr>
          <w:rFonts w:cs="Times New Roman"/>
        </w:rPr>
        <w:tab/>
        <w:t xml:space="preserve">W związku z art. 5k rozporządzenia 833/2014 dotyczącego środków ograniczających w związku z działaniami Rosji destabilizującymi sytuację na Ukrainie (Dz. Urz. UE nr L 111 z 31.07.2014 str. 1 z </w:t>
      </w:r>
      <w:proofErr w:type="spellStart"/>
      <w:r w:rsidRPr="000E69FA">
        <w:rPr>
          <w:rFonts w:cs="Times New Roman"/>
        </w:rPr>
        <w:t>późn</w:t>
      </w:r>
      <w:proofErr w:type="spellEnd"/>
      <w:r w:rsidRPr="000E69FA">
        <w:rPr>
          <w:rFonts w:cs="Times New Roman"/>
        </w:rPr>
        <w:t>. zm.) oraz z art. 7 ust. 1 ustawy</w:t>
      </w:r>
      <w:r w:rsidRPr="000E69FA">
        <w:rPr>
          <w:rStyle w:val="markedcontent"/>
          <w:rFonts w:cs="Times New Roman"/>
        </w:rPr>
        <w:t xml:space="preserve"> sankcyjnej” wyklucza się:</w:t>
      </w:r>
    </w:p>
    <w:p w14:paraId="6E2B8E05" w14:textId="77777777" w:rsidR="00B11DEC" w:rsidRPr="000E69FA" w:rsidRDefault="00B11DEC" w:rsidP="00B11DEC">
      <w:pPr>
        <w:pStyle w:val="Akapitzlist"/>
        <w:spacing w:line="360" w:lineRule="auto"/>
        <w:ind w:left="851" w:hanging="425"/>
        <w:jc w:val="both"/>
        <w:rPr>
          <w:rStyle w:val="markedcontent"/>
          <w:rFonts w:ascii="Times New Roman" w:hAnsi="Times New Roman" w:cs="Times New Roman"/>
          <w:sz w:val="24"/>
          <w:szCs w:val="24"/>
        </w:rPr>
      </w:pPr>
      <w:r w:rsidRPr="000E69FA">
        <w:rPr>
          <w:rStyle w:val="markedcontent"/>
          <w:rFonts w:ascii="Times New Roman" w:hAnsi="Times New Roman" w:cs="Times New Roman"/>
          <w:sz w:val="24"/>
          <w:szCs w:val="24"/>
        </w:rPr>
        <w:t>1)</w:t>
      </w:r>
      <w:r w:rsidRPr="000E69FA">
        <w:rPr>
          <w:rStyle w:val="markedcontent"/>
          <w:rFonts w:ascii="Times New Roman" w:hAnsi="Times New Roman" w:cs="Times New Roman"/>
          <w:sz w:val="24"/>
          <w:szCs w:val="24"/>
        </w:rPr>
        <w:tab/>
        <w:t xml:space="preserve">wykonawcę wymienionego w wykazach określonych w rozporządzeniu Rady (WE) </w:t>
      </w:r>
      <w:r w:rsidRPr="000E69FA">
        <w:rPr>
          <w:rStyle w:val="markedcontent"/>
          <w:rFonts w:ascii="Times New Roman" w:hAnsi="Times New Roman" w:cs="Times New Roman"/>
          <w:sz w:val="24"/>
          <w:szCs w:val="24"/>
        </w:rPr>
        <w:br/>
        <w:t xml:space="preserve">nr 765/2006 z dnia 18 maja 2006 r. dotyczącego środków ograniczających w związku </w:t>
      </w:r>
      <w:r w:rsidRPr="000E69FA">
        <w:rPr>
          <w:rStyle w:val="markedcontent"/>
          <w:rFonts w:ascii="Times New Roman" w:hAnsi="Times New Roman" w:cs="Times New Roman"/>
          <w:sz w:val="24"/>
          <w:szCs w:val="24"/>
        </w:rPr>
        <w:lastRenderedPageBreak/>
        <w:t>z sytuacją na Białorusi i udziałem Białorusi w agresji Rosji wobec Ukrainy</w:t>
      </w:r>
      <w:r w:rsidRPr="000E69FA">
        <w:rPr>
          <w:rFonts w:ascii="Times New Roman" w:hAnsi="Times New Roman" w:cs="Times New Roman"/>
          <w:sz w:val="24"/>
          <w:szCs w:val="24"/>
        </w:rPr>
        <w:t xml:space="preserve"> </w:t>
      </w:r>
      <w:r w:rsidRPr="000E69FA">
        <w:rPr>
          <w:rStyle w:val="markedcontent"/>
          <w:rFonts w:ascii="Times New Roman" w:hAnsi="Times New Roman" w:cs="Times New Roman"/>
          <w:sz w:val="24"/>
          <w:szCs w:val="24"/>
        </w:rPr>
        <w:t xml:space="preserve">(Dz. Urz. UE L 134 z 20.05.2006, str. 1, z </w:t>
      </w:r>
      <w:proofErr w:type="spellStart"/>
      <w:r w:rsidRPr="000E69FA">
        <w:rPr>
          <w:rStyle w:val="markedcontent"/>
          <w:rFonts w:ascii="Times New Roman" w:hAnsi="Times New Roman" w:cs="Times New Roman"/>
          <w:sz w:val="24"/>
          <w:szCs w:val="24"/>
        </w:rPr>
        <w:t>późn</w:t>
      </w:r>
      <w:proofErr w:type="spellEnd"/>
      <w:r w:rsidRPr="000E69FA">
        <w:rPr>
          <w:rStyle w:val="markedcontent"/>
          <w:rFonts w:ascii="Times New Roman" w:hAnsi="Times New Roman" w:cs="Times New Roman"/>
          <w:sz w:val="24"/>
          <w:szCs w:val="24"/>
        </w:rPr>
        <w:t xml:space="preserve">. zm.), zwanego dalej „rozporządzeniem 765/2006” i w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0E69FA">
        <w:rPr>
          <w:rStyle w:val="markedcontent"/>
          <w:rFonts w:ascii="Times New Roman" w:hAnsi="Times New Roman" w:cs="Times New Roman"/>
          <w:sz w:val="24"/>
          <w:szCs w:val="24"/>
        </w:rPr>
        <w:t>późn</w:t>
      </w:r>
      <w:proofErr w:type="spellEnd"/>
      <w:r w:rsidRPr="000E69FA">
        <w:rPr>
          <w:rStyle w:val="markedcontent"/>
          <w:rFonts w:ascii="Times New Roman" w:hAnsi="Times New Roman" w:cs="Times New Roman"/>
          <w:sz w:val="24"/>
          <w:szCs w:val="24"/>
        </w:rPr>
        <w:t>. zm.), zwanego dalej „rozporządzeniem 269/2014” albo wpisanego na listę osób i podmiotów, wobec których są stosowane środki, o których mowa w art. 1 ustawy sankcyjnej, zwaną dalej „listą”, na podstawie decyzji w sprawie wpisu na listę, rozstrzygającej o zastosowaniu wykluczenia z udziału w postepowaniu;</w:t>
      </w:r>
    </w:p>
    <w:p w14:paraId="17F448AF" w14:textId="77777777" w:rsidR="00B11DEC" w:rsidRPr="000E69FA" w:rsidRDefault="00B11DEC" w:rsidP="00B11DEC">
      <w:pPr>
        <w:pStyle w:val="Akapitzlist"/>
        <w:spacing w:line="360" w:lineRule="auto"/>
        <w:ind w:left="851" w:hanging="425"/>
        <w:jc w:val="both"/>
        <w:rPr>
          <w:rStyle w:val="markedcontent"/>
          <w:rFonts w:ascii="Times New Roman" w:hAnsi="Times New Roman" w:cs="Times New Roman"/>
          <w:sz w:val="24"/>
          <w:szCs w:val="24"/>
        </w:rPr>
      </w:pPr>
      <w:r w:rsidRPr="000E69FA">
        <w:rPr>
          <w:rStyle w:val="markedcontent"/>
          <w:rFonts w:ascii="Times New Roman" w:hAnsi="Times New Roman" w:cs="Times New Roman"/>
          <w:sz w:val="24"/>
          <w:szCs w:val="24"/>
        </w:rPr>
        <w:t>2)</w:t>
      </w:r>
      <w:r w:rsidRPr="000E69FA">
        <w:rPr>
          <w:rStyle w:val="markedcontent"/>
          <w:rFonts w:ascii="Times New Roman" w:hAnsi="Times New Roman" w:cs="Times New Roman"/>
          <w:sz w:val="24"/>
          <w:szCs w:val="24"/>
        </w:rPr>
        <w:tab/>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w:t>
      </w:r>
      <w:r w:rsidRPr="000E69FA">
        <w:rPr>
          <w:rFonts w:ascii="Times New Roman" w:hAnsi="Times New Roman" w:cs="Times New Roman"/>
          <w:sz w:val="24"/>
          <w:szCs w:val="24"/>
        </w:rPr>
        <w:br/>
      </w:r>
      <w:r w:rsidRPr="000E69FA">
        <w:rPr>
          <w:rStyle w:val="markedcontent"/>
          <w:rFonts w:ascii="Times New Roman" w:hAnsi="Times New Roman" w:cs="Times New Roman"/>
          <w:sz w:val="24"/>
          <w:szCs w:val="24"/>
        </w:rPr>
        <w:t xml:space="preserve">będąca takim beneficjentem rzeczywistym od dnia 24 lutego 2022 r., o ile została wpisana na listę na podstawie decyzji w sprawie wpisu na listę, rozstrzygającej o zastosowaniu wykluczenia z udziału w postępowaniu; </w:t>
      </w:r>
    </w:p>
    <w:p w14:paraId="11952696" w14:textId="77777777" w:rsidR="00B11DEC" w:rsidRPr="000E69FA" w:rsidRDefault="00B11DEC" w:rsidP="00B11DEC">
      <w:pPr>
        <w:pStyle w:val="Akapitzlist"/>
        <w:spacing w:line="360" w:lineRule="auto"/>
        <w:ind w:left="851" w:hanging="425"/>
        <w:jc w:val="both"/>
        <w:rPr>
          <w:rStyle w:val="markedcontent"/>
          <w:rFonts w:ascii="Times New Roman" w:hAnsi="Times New Roman" w:cs="Times New Roman"/>
          <w:sz w:val="24"/>
          <w:szCs w:val="24"/>
        </w:rPr>
      </w:pPr>
      <w:r w:rsidRPr="000E69FA">
        <w:rPr>
          <w:rStyle w:val="markedcontent"/>
          <w:rFonts w:ascii="Times New Roman" w:hAnsi="Times New Roman" w:cs="Times New Roman"/>
          <w:sz w:val="24"/>
          <w:szCs w:val="24"/>
        </w:rPr>
        <w:t xml:space="preserve">3) </w:t>
      </w:r>
      <w:r w:rsidRPr="000E69FA">
        <w:rPr>
          <w:rStyle w:val="markedcontent"/>
          <w:rFonts w:ascii="Times New Roman" w:hAnsi="Times New Roman" w:cs="Times New Roman"/>
          <w:sz w:val="24"/>
          <w:szCs w:val="24"/>
        </w:rPr>
        <w:tab/>
        <w:t xml:space="preserve">wykonawcę, którego jednostką dominującą w rozumieniu art. 3 ust. 1 pkt 37 ustawy z dnia 29 września 1994 r. o rachunkowości (Dz. U. z 2021 r. poz. 217 z </w:t>
      </w:r>
      <w:proofErr w:type="spellStart"/>
      <w:r w:rsidRPr="000E69FA">
        <w:rPr>
          <w:rStyle w:val="markedcontent"/>
          <w:rFonts w:ascii="Times New Roman" w:hAnsi="Times New Roman" w:cs="Times New Roman"/>
          <w:sz w:val="24"/>
          <w:szCs w:val="24"/>
        </w:rPr>
        <w:t>późn</w:t>
      </w:r>
      <w:proofErr w:type="spellEnd"/>
      <w:r w:rsidRPr="000E69FA">
        <w:rPr>
          <w:rStyle w:val="markedcontent"/>
          <w:rFonts w:ascii="Times New Roman" w:hAnsi="Times New Roman" w:cs="Times New Roman"/>
          <w:sz w:val="24"/>
          <w:szCs w:val="24"/>
        </w:rPr>
        <w:t>. zm.) jest podmiot wymieniony w wykazach określonych w rozporządzeniu 765/2006 i rozporządzeniu 269/2014 albo wpisany na listę lub będący taką jednostką</w:t>
      </w:r>
      <w:r w:rsidRPr="000E69FA">
        <w:rPr>
          <w:rFonts w:ascii="Times New Roman" w:hAnsi="Times New Roman" w:cs="Times New Roman"/>
          <w:sz w:val="24"/>
          <w:szCs w:val="24"/>
        </w:rPr>
        <w:t xml:space="preserve"> </w:t>
      </w:r>
      <w:r w:rsidRPr="000E69FA">
        <w:rPr>
          <w:rStyle w:val="markedcontent"/>
          <w:rFonts w:ascii="Times New Roman" w:hAnsi="Times New Roman" w:cs="Times New Roman"/>
          <w:sz w:val="24"/>
          <w:szCs w:val="24"/>
        </w:rPr>
        <w:t>dominującą od dnia 24 lutego 2022 r., o ile został wpisany na listę na podstawie decyzji w sprawie wpisu na listę, rozstrzygającej o zastosowaniu wykluczenia z udziału w postepowaniu.</w:t>
      </w:r>
    </w:p>
    <w:p w14:paraId="21F60722" w14:textId="77777777" w:rsidR="00B11DEC" w:rsidRPr="000E69FA" w:rsidRDefault="00B11DEC" w:rsidP="00B11DEC">
      <w:pPr>
        <w:pStyle w:val="Akapitzlist"/>
        <w:spacing w:line="360" w:lineRule="auto"/>
        <w:ind w:left="426" w:hanging="426"/>
        <w:jc w:val="both"/>
        <w:rPr>
          <w:rStyle w:val="markedcontent"/>
          <w:rFonts w:ascii="Times New Roman" w:hAnsi="Times New Roman" w:cs="Times New Roman"/>
          <w:sz w:val="24"/>
          <w:szCs w:val="24"/>
        </w:rPr>
      </w:pPr>
      <w:r w:rsidRPr="000E69FA">
        <w:rPr>
          <w:rStyle w:val="markedcontent"/>
          <w:rFonts w:ascii="Times New Roman" w:hAnsi="Times New Roman" w:cs="Times New Roman"/>
          <w:sz w:val="24"/>
          <w:szCs w:val="24"/>
        </w:rPr>
        <w:t xml:space="preserve">2. </w:t>
      </w:r>
      <w:r w:rsidRPr="000E69FA">
        <w:rPr>
          <w:rStyle w:val="markedcontent"/>
          <w:rFonts w:ascii="Times New Roman" w:hAnsi="Times New Roman" w:cs="Times New Roman"/>
          <w:sz w:val="24"/>
          <w:szCs w:val="24"/>
        </w:rPr>
        <w:tab/>
        <w:t>Wykluczenie następuje na okres trwania okoliczności wskazanych w art. 1 ustawy sankcyjnej.</w:t>
      </w:r>
    </w:p>
    <w:p w14:paraId="767C777E" w14:textId="77777777" w:rsidR="00B11DEC" w:rsidRPr="0095754F" w:rsidRDefault="00B11DEC" w:rsidP="00AD2183">
      <w:pPr>
        <w:pStyle w:val="Standard"/>
        <w:numPr>
          <w:ilvl w:val="0"/>
          <w:numId w:val="1"/>
        </w:numPr>
        <w:spacing w:before="120" w:after="120" w:line="360" w:lineRule="auto"/>
        <w:rPr>
          <w:b/>
          <w:bCs/>
        </w:rPr>
      </w:pPr>
      <w:bookmarkStart w:id="10" w:name="_Hlk109768606"/>
      <w:r>
        <w:rPr>
          <w:b/>
          <w:bCs/>
        </w:rPr>
        <w:t>OFERTY</w:t>
      </w:r>
    </w:p>
    <w:bookmarkEnd w:id="10"/>
    <w:p w14:paraId="20011C4E" w14:textId="77777777" w:rsidR="00B11DEC" w:rsidRDefault="00B11DEC" w:rsidP="00B11DEC">
      <w:pPr>
        <w:pStyle w:val="Standard"/>
        <w:tabs>
          <w:tab w:val="left" w:pos="426"/>
        </w:tabs>
        <w:spacing w:line="360" w:lineRule="auto"/>
        <w:rPr>
          <w:b/>
          <w:bCs/>
        </w:rPr>
      </w:pPr>
      <w:r>
        <w:rPr>
          <w:b/>
          <w:bCs/>
        </w:rPr>
        <w:t xml:space="preserve">A. </w:t>
      </w:r>
      <w:r>
        <w:rPr>
          <w:b/>
          <w:bCs/>
        </w:rPr>
        <w:tab/>
        <w:t>Informacje ogólne</w:t>
      </w:r>
    </w:p>
    <w:p w14:paraId="65A795CE" w14:textId="77777777" w:rsidR="00B11DEC" w:rsidRDefault="00B11DEC" w:rsidP="00B11DEC">
      <w:pPr>
        <w:pStyle w:val="Standard"/>
        <w:spacing w:line="360" w:lineRule="auto"/>
        <w:ind w:left="426" w:hanging="426"/>
        <w:jc w:val="both"/>
      </w:pPr>
      <w:r>
        <w:t>1.</w:t>
      </w:r>
      <w:r>
        <w:tab/>
        <w:t xml:space="preserve">Ofertę stanowi zbiór oświadczeń i informacji przedstawionych przez Wykonawcę jako propozycja wykonania zamówienia. Wzór oferty stanowi </w:t>
      </w:r>
      <w:r w:rsidRPr="00A46108">
        <w:rPr>
          <w:b/>
          <w:bCs/>
        </w:rPr>
        <w:t xml:space="preserve">załącznik nr </w:t>
      </w:r>
      <w:r>
        <w:rPr>
          <w:b/>
          <w:bCs/>
        </w:rPr>
        <w:t>3</w:t>
      </w:r>
      <w:r>
        <w:t>.</w:t>
      </w:r>
    </w:p>
    <w:p w14:paraId="692AE5E3" w14:textId="77777777" w:rsidR="00B11DEC" w:rsidRDefault="00B11DEC" w:rsidP="00B11DEC">
      <w:pPr>
        <w:pStyle w:val="Standard"/>
        <w:spacing w:line="360" w:lineRule="auto"/>
        <w:ind w:left="426" w:hanging="426"/>
        <w:jc w:val="both"/>
      </w:pPr>
      <w:r>
        <w:t>3.</w:t>
      </w:r>
      <w:r>
        <w:tab/>
        <w:t xml:space="preserve">Ofertę należy sporządzić w języku polskim. Oświadczenia lub dokumenty sporządzone w języku obcym przekazuje się wraz z tłumaczeniem na język polski. </w:t>
      </w:r>
    </w:p>
    <w:p w14:paraId="2DC21E71" w14:textId="77777777" w:rsidR="00B11DEC" w:rsidRDefault="00B11DEC" w:rsidP="00B11DEC">
      <w:pPr>
        <w:pStyle w:val="Standard"/>
        <w:spacing w:line="360" w:lineRule="auto"/>
        <w:ind w:left="426" w:hanging="426"/>
        <w:jc w:val="both"/>
      </w:pPr>
      <w:r>
        <w:t>4.</w:t>
      </w:r>
      <w:r>
        <w:tab/>
      </w:r>
      <w:r w:rsidRPr="004550DA">
        <w:t>Ofertę składa się elektronic</w:t>
      </w:r>
      <w:r>
        <w:t>z</w:t>
      </w:r>
      <w:r w:rsidRPr="004550DA">
        <w:t>nie</w:t>
      </w:r>
      <w:r>
        <w:t>, doręczając ją na wyznaczony adres poczty e-mail.</w:t>
      </w:r>
    </w:p>
    <w:p w14:paraId="0B169AE3" w14:textId="77777777" w:rsidR="00B11DEC" w:rsidRPr="004550DA" w:rsidRDefault="00B11DEC" w:rsidP="00B11DEC">
      <w:pPr>
        <w:pStyle w:val="Standard"/>
        <w:spacing w:line="360" w:lineRule="auto"/>
        <w:ind w:left="426" w:hanging="426"/>
        <w:jc w:val="both"/>
      </w:pPr>
      <w:r>
        <w:t>5.</w:t>
      </w:r>
      <w:r>
        <w:tab/>
        <w:t xml:space="preserve">Ofertę podpisuje Wykonawca, pod </w:t>
      </w:r>
      <w:r w:rsidRPr="004550DA">
        <w:t>rygorem nieważności</w:t>
      </w:r>
      <w:r>
        <w:t>:</w:t>
      </w:r>
    </w:p>
    <w:p w14:paraId="7D40B507" w14:textId="77777777" w:rsidR="00B11DEC" w:rsidRPr="004550DA" w:rsidRDefault="00B11DEC" w:rsidP="00B11DEC">
      <w:pPr>
        <w:pStyle w:val="Standard"/>
        <w:spacing w:line="360" w:lineRule="auto"/>
        <w:ind w:left="851" w:hanging="425"/>
        <w:jc w:val="both"/>
      </w:pPr>
      <w:r w:rsidRPr="004550DA">
        <w:lastRenderedPageBreak/>
        <w:t xml:space="preserve">1) </w:t>
      </w:r>
      <w:r w:rsidRPr="004550DA">
        <w:tab/>
        <w:t xml:space="preserve">za pomocą kwalifikowanego podpisu elektronicznego, wystawionego przez dostawcę kwalifikowanej usługi zaufania, będącego podmiotem świadczącym usługi certyfikacyjne tj. podpisem spełniającym wymogi bezpieczeństwa określone w ustawie z dnia 5 września 2016 r. o usługach zaufania oraz identyfikacji elektronicznej (Dz. U. z 2024 r. poz. 422) lub </w:t>
      </w:r>
    </w:p>
    <w:p w14:paraId="366DC115" w14:textId="77777777" w:rsidR="00B11DEC" w:rsidRPr="004550DA" w:rsidRDefault="00B11DEC" w:rsidP="00B11DEC">
      <w:pPr>
        <w:pStyle w:val="Standard"/>
        <w:spacing w:line="360" w:lineRule="auto"/>
        <w:ind w:left="851" w:hanging="425"/>
        <w:jc w:val="both"/>
      </w:pPr>
      <w:r w:rsidRPr="004550DA">
        <w:t xml:space="preserve">2) </w:t>
      </w:r>
      <w:r w:rsidRPr="004550DA">
        <w:tab/>
        <w:t>podpisem zaufanym, o którym mowa w ustawie z 17 lutego 2005 r. o informatyzacji działalności podmiotów realizujących zadania publiczne (Dz. U. z 2024 r. poz. 307) lub</w:t>
      </w:r>
    </w:p>
    <w:p w14:paraId="2B952011" w14:textId="77777777" w:rsidR="00B11DEC" w:rsidRDefault="00B11DEC" w:rsidP="00B11DEC">
      <w:pPr>
        <w:pStyle w:val="Standard"/>
        <w:spacing w:line="360" w:lineRule="auto"/>
        <w:ind w:left="851" w:hanging="425"/>
        <w:jc w:val="both"/>
      </w:pPr>
      <w:r w:rsidRPr="004550DA">
        <w:t xml:space="preserve">3) </w:t>
      </w:r>
      <w:r>
        <w:tab/>
      </w:r>
      <w:r w:rsidRPr="004550DA">
        <w:t xml:space="preserve">podpisem osobistym, o którym mowa w ustawie z 6 sierpnia 2010 r. o dowodach osobistych (Dz. U. z 2022 r. poz. 671 z </w:t>
      </w:r>
      <w:proofErr w:type="spellStart"/>
      <w:r w:rsidRPr="004550DA">
        <w:t>późn</w:t>
      </w:r>
      <w:proofErr w:type="spellEnd"/>
      <w:r w:rsidRPr="004550DA">
        <w:t>. zm.)</w:t>
      </w:r>
      <w:r>
        <w:t>,</w:t>
      </w:r>
    </w:p>
    <w:p w14:paraId="12FBF310" w14:textId="77777777" w:rsidR="00B11DEC" w:rsidRDefault="00B11DEC" w:rsidP="00B11DEC">
      <w:pPr>
        <w:pStyle w:val="Standard"/>
        <w:spacing w:line="360" w:lineRule="auto"/>
        <w:ind w:left="426"/>
        <w:jc w:val="both"/>
      </w:pPr>
      <w:r>
        <w:t xml:space="preserve">oznaczając podpisem tekst oferty i dołączając ją do wiadomości przesyłanej na wyznaczony adres poczty, albo </w:t>
      </w:r>
    </w:p>
    <w:p w14:paraId="66A859D8" w14:textId="77777777" w:rsidR="00B11DEC" w:rsidRPr="004550DA" w:rsidRDefault="00B11DEC" w:rsidP="00B11DEC">
      <w:pPr>
        <w:pStyle w:val="Standard"/>
        <w:spacing w:line="360" w:lineRule="auto"/>
        <w:ind w:left="851" w:hanging="425"/>
        <w:jc w:val="both"/>
      </w:pPr>
      <w:r>
        <w:t>4)</w:t>
      </w:r>
      <w:r>
        <w:tab/>
        <w:t>podpisem odręcznym, składając go na pisemnej ofercie i dołączając jej czytelną kopię elektroniczną w postaci pliku lub obrazu do przesyłanej wiadomości na wyznaczony adres poczty, z tym że Wykonawca w przypadku wyboru jego oferty, będzie zobowiązany do doręczenia oryginału pisemnej oferty, nie później niż przed zawarciem umowy.</w:t>
      </w:r>
    </w:p>
    <w:p w14:paraId="638B93AD" w14:textId="77777777" w:rsidR="00B11DEC" w:rsidRDefault="00B11DEC" w:rsidP="00B11DEC">
      <w:pPr>
        <w:pStyle w:val="Standard"/>
        <w:spacing w:line="360" w:lineRule="auto"/>
        <w:ind w:left="426" w:hanging="426"/>
        <w:jc w:val="both"/>
      </w:pPr>
      <w:r>
        <w:t>3.</w:t>
      </w:r>
      <w:r>
        <w:tab/>
        <w:t>W imieniu Wykonawcy ofertę podpisują osoby upoważnione do reprezentowania Wykonawcy zgodnie z zasadami reprezentacji wynikającymi z treści wpisu do rejestru sądowego lub do ewidencji, właściwych dla danej formy organizacyjnej Wykonawcy, albo ustanowiony w tym zakresie pełnomocnik.</w:t>
      </w:r>
    </w:p>
    <w:p w14:paraId="7CAD3660" w14:textId="77777777" w:rsidR="00B11DEC" w:rsidRDefault="00B11DEC" w:rsidP="00B11DEC">
      <w:pPr>
        <w:pStyle w:val="Standard"/>
        <w:tabs>
          <w:tab w:val="left" w:pos="426"/>
        </w:tabs>
        <w:spacing w:line="360" w:lineRule="auto"/>
        <w:rPr>
          <w:b/>
          <w:bCs/>
        </w:rPr>
      </w:pPr>
      <w:r>
        <w:rPr>
          <w:b/>
          <w:bCs/>
        </w:rPr>
        <w:t xml:space="preserve">B. </w:t>
      </w:r>
      <w:r>
        <w:rPr>
          <w:b/>
          <w:bCs/>
        </w:rPr>
        <w:tab/>
        <w:t>Oferty częściowe i wariantowe</w:t>
      </w:r>
    </w:p>
    <w:p w14:paraId="1C0BFB9C" w14:textId="77777777" w:rsidR="00B11DEC" w:rsidRDefault="00B11DEC" w:rsidP="00B11DEC">
      <w:pPr>
        <w:pStyle w:val="Standard"/>
        <w:spacing w:line="360" w:lineRule="auto"/>
        <w:ind w:left="426" w:hanging="426"/>
        <w:jc w:val="both"/>
      </w:pPr>
      <w:r>
        <w:t xml:space="preserve">1. </w:t>
      </w:r>
      <w:r>
        <w:tab/>
        <w:t>Zamawiający nie dopuszcza składania ofert częściowych.</w:t>
      </w:r>
    </w:p>
    <w:p w14:paraId="12C05788" w14:textId="77777777" w:rsidR="00B11DEC" w:rsidRDefault="00B11DEC" w:rsidP="00B11DEC">
      <w:pPr>
        <w:pStyle w:val="Standard"/>
        <w:ind w:left="426" w:hanging="426"/>
        <w:jc w:val="both"/>
      </w:pPr>
      <w:r>
        <w:t xml:space="preserve">2. </w:t>
      </w:r>
      <w:r>
        <w:tab/>
        <w:t>Zamawiający nie dopuszcza składania ofert wariantowych.</w:t>
      </w:r>
    </w:p>
    <w:p w14:paraId="77EAB74C" w14:textId="77777777" w:rsidR="00B11DEC" w:rsidRDefault="00B11DEC" w:rsidP="00B11DEC">
      <w:pPr>
        <w:pStyle w:val="Standard"/>
        <w:tabs>
          <w:tab w:val="left" w:pos="426"/>
        </w:tabs>
        <w:spacing w:before="120" w:line="360" w:lineRule="auto"/>
        <w:ind w:left="426" w:hanging="426"/>
        <w:jc w:val="both"/>
      </w:pPr>
      <w:r>
        <w:rPr>
          <w:b/>
          <w:bCs/>
        </w:rPr>
        <w:t xml:space="preserve">C. </w:t>
      </w:r>
      <w:r>
        <w:rPr>
          <w:b/>
          <w:bCs/>
        </w:rPr>
        <w:tab/>
        <w:t>Sposób obliczenia ceny oferty</w:t>
      </w:r>
    </w:p>
    <w:p w14:paraId="0286D5F9" w14:textId="706FEFBF" w:rsidR="00B11DEC" w:rsidRDefault="00B11DEC" w:rsidP="00B11DEC">
      <w:pPr>
        <w:pStyle w:val="Standard"/>
        <w:spacing w:line="360" w:lineRule="auto"/>
        <w:ind w:left="426" w:hanging="426"/>
        <w:jc w:val="both"/>
      </w:pPr>
      <w:bookmarkStart w:id="11" w:name="_Hlk130811449"/>
      <w:r>
        <w:t xml:space="preserve">1. </w:t>
      </w:r>
      <w:bookmarkEnd w:id="11"/>
      <w:r>
        <w:tab/>
        <w:t>Wykonawca wskazuje cenę oferty netto, należnego podatku VAT i cenę oferty brutto.</w:t>
      </w:r>
    </w:p>
    <w:p w14:paraId="09CB7293" w14:textId="18A1488C" w:rsidR="00B11DEC" w:rsidRPr="00C2071B" w:rsidRDefault="00B11DEC" w:rsidP="00B11DEC">
      <w:pPr>
        <w:pStyle w:val="Standard"/>
        <w:spacing w:line="360" w:lineRule="auto"/>
        <w:ind w:left="426" w:hanging="426"/>
        <w:jc w:val="both"/>
      </w:pPr>
      <w:r w:rsidRPr="00C2071B">
        <w:t>2.</w:t>
      </w:r>
      <w:r w:rsidRPr="00C2071B">
        <w:tab/>
        <w:t>Cen</w:t>
      </w:r>
      <w:r w:rsidR="00C2071B" w:rsidRPr="00C2071B">
        <w:t>a</w:t>
      </w:r>
      <w:r w:rsidRPr="00C2071B">
        <w:t xml:space="preserve"> </w:t>
      </w:r>
      <w:r w:rsidR="00C2071B" w:rsidRPr="00C2071B">
        <w:t xml:space="preserve">oferty netto ma charakter ryczałtowy. </w:t>
      </w:r>
      <w:r w:rsidRPr="00C2071B">
        <w:t xml:space="preserve"> </w:t>
      </w:r>
    </w:p>
    <w:p w14:paraId="5CF71EF6" w14:textId="77777777" w:rsidR="00B11DEC" w:rsidRDefault="00B11DEC" w:rsidP="00B11DEC">
      <w:pPr>
        <w:pStyle w:val="Standard"/>
        <w:spacing w:line="360" w:lineRule="auto"/>
        <w:ind w:left="426" w:hanging="426"/>
        <w:jc w:val="both"/>
      </w:pPr>
      <w:r>
        <w:t>3.</w:t>
      </w:r>
      <w:r>
        <w:tab/>
        <w:t>Wyliczona cena oferty będzie służyć do:</w:t>
      </w:r>
    </w:p>
    <w:p w14:paraId="0F6B9EA0" w14:textId="77777777" w:rsidR="00B11DEC" w:rsidRDefault="00B11DEC" w:rsidP="00B11DEC">
      <w:pPr>
        <w:pStyle w:val="Standard"/>
        <w:spacing w:line="360" w:lineRule="auto"/>
        <w:ind w:left="851" w:hanging="425"/>
        <w:jc w:val="both"/>
      </w:pPr>
      <w:r>
        <w:t>1)</w:t>
      </w:r>
      <w:r>
        <w:tab/>
        <w:t>porównania złożonych ofert,</w:t>
      </w:r>
    </w:p>
    <w:p w14:paraId="2EB10D75" w14:textId="6FF66B84" w:rsidR="00B11DEC" w:rsidRDefault="00B11DEC" w:rsidP="00B11DEC">
      <w:pPr>
        <w:pStyle w:val="Standard"/>
        <w:spacing w:line="360" w:lineRule="auto"/>
        <w:ind w:left="851" w:hanging="425"/>
        <w:jc w:val="both"/>
      </w:pPr>
      <w:r>
        <w:t>2)</w:t>
      </w:r>
      <w:r>
        <w:tab/>
        <w:t>ustalenia podstaw rozliczenia zawartej umowy.</w:t>
      </w:r>
    </w:p>
    <w:p w14:paraId="595E1738" w14:textId="77777777" w:rsidR="00B11DEC" w:rsidRDefault="00B11DEC" w:rsidP="00B11DEC">
      <w:pPr>
        <w:pStyle w:val="Standard"/>
        <w:spacing w:line="360" w:lineRule="auto"/>
        <w:ind w:left="426" w:hanging="426"/>
        <w:jc w:val="both"/>
      </w:pPr>
      <w:r>
        <w:t xml:space="preserve">4. </w:t>
      </w:r>
      <w:r>
        <w:tab/>
        <w:t xml:space="preserve">Podana w ofercie cena oferty musi być wyrażona w złotych polskich. Zamawiający </w:t>
      </w:r>
      <w:r>
        <w:br/>
        <w:t>nie przewiduje rozliczeń w obcych walutach.</w:t>
      </w:r>
    </w:p>
    <w:p w14:paraId="09ADB7C2" w14:textId="77777777" w:rsidR="00B11DEC" w:rsidRDefault="00B11DEC" w:rsidP="00B11DEC">
      <w:pPr>
        <w:pStyle w:val="Standard"/>
        <w:spacing w:line="360" w:lineRule="auto"/>
        <w:ind w:left="426" w:hanging="426"/>
        <w:jc w:val="both"/>
      </w:pPr>
      <w:r>
        <w:t xml:space="preserve">5. </w:t>
      </w:r>
      <w:r>
        <w:tab/>
        <w:t xml:space="preserve">Cena oferty musi być podana i wyliczona w zaokrągleniu do dwóch miejsc po przecinku, </w:t>
      </w:r>
      <w:r>
        <w:lastRenderedPageBreak/>
        <w:t xml:space="preserve">zgodnie z art. 106 e ust. 11 ustawy z dnia 11 marca 2004 r. o podatku od towarów i usług (Dz. U. z 2024 r., poz. 361 z </w:t>
      </w:r>
      <w:proofErr w:type="spellStart"/>
      <w:r>
        <w:t>późn</w:t>
      </w:r>
      <w:proofErr w:type="spellEnd"/>
      <w:r>
        <w:t>. zm.), zwaną dalej „ustawą o podatku od towarów i usług”. Końcówki ceny poniżej 0,5 grosza pomija się, a końcówki 0,5 grosza i wyższe zaokrągla się do pełnego grosza (ostatnią pozostawioną cyfrę powiększa się o jednostkę.</w:t>
      </w:r>
    </w:p>
    <w:p w14:paraId="686F3CFB" w14:textId="77777777" w:rsidR="00B11DEC" w:rsidRDefault="00B11DEC" w:rsidP="00B11DEC">
      <w:pPr>
        <w:pStyle w:val="Standard"/>
        <w:spacing w:line="360" w:lineRule="auto"/>
        <w:ind w:left="426" w:hanging="426"/>
        <w:jc w:val="both"/>
      </w:pPr>
      <w:r>
        <w:t>6.</w:t>
      </w:r>
      <w:r>
        <w:tab/>
        <w:t>Cena oferty obejmuje całość kosztów wynikających z postanowień ZO, w szczególności kosztów niezbędnych do należytego wykonania zamówienia.</w:t>
      </w:r>
    </w:p>
    <w:p w14:paraId="0E83492C" w14:textId="77777777" w:rsidR="00B11DEC" w:rsidRDefault="00B11DEC" w:rsidP="00B11DEC">
      <w:pPr>
        <w:pStyle w:val="Standard"/>
        <w:spacing w:line="360" w:lineRule="auto"/>
        <w:ind w:left="426" w:hanging="426"/>
        <w:jc w:val="both"/>
      </w:pPr>
      <w:r>
        <w:t>7.</w:t>
      </w:r>
      <w:r>
        <w:tab/>
        <w:t>Cena oferty jest ostateczna, nie podlega negocjacjom i wyczerpuje należności Wykonawcy wobec Zamawiającego z tytułu wykonania zamówienia na podstawie zawartej umowy.</w:t>
      </w:r>
    </w:p>
    <w:p w14:paraId="5D9AC43F" w14:textId="77777777" w:rsidR="00B11DEC" w:rsidRDefault="00B11DEC" w:rsidP="00B11DEC">
      <w:pPr>
        <w:pStyle w:val="Standard"/>
        <w:spacing w:line="360" w:lineRule="auto"/>
        <w:ind w:left="426" w:hanging="426"/>
        <w:jc w:val="both"/>
      </w:pPr>
      <w:r>
        <w:t>8.</w:t>
      </w:r>
      <w:r>
        <w:tab/>
        <w:t>Cena oferty nie może zostać ustalona na kwotę 0,00 złotych.</w:t>
      </w:r>
    </w:p>
    <w:p w14:paraId="1567859F" w14:textId="77777777" w:rsidR="00B11DEC" w:rsidRDefault="00B11DEC" w:rsidP="00B11DEC">
      <w:pPr>
        <w:pStyle w:val="Standard"/>
        <w:spacing w:line="360" w:lineRule="auto"/>
        <w:ind w:left="426" w:hanging="426"/>
        <w:jc w:val="both"/>
      </w:pPr>
      <w:r>
        <w:t>9.</w:t>
      </w:r>
      <w:r>
        <w:tab/>
        <w:t>Jeżeli została złożona oferta, której wybór prowadziłby do powstania u Zamawiającego obowiązku podatkowego zgodnie z ustawą o podatku od towarów i usług, dla celów zastosowania kryterium ceny Zamawiający dolicza do przedstawionej w tej ofercie ceny kwotę podatku od towarów i usług, którą miałby obowiązek rozliczyć. Zamawiający nie posiada statusu czynnego podatnika VAT.</w:t>
      </w:r>
    </w:p>
    <w:p w14:paraId="3F7DEB58" w14:textId="77777777" w:rsidR="00B11DEC" w:rsidRDefault="00B11DEC" w:rsidP="00B11DEC">
      <w:pPr>
        <w:pStyle w:val="Standard"/>
        <w:tabs>
          <w:tab w:val="left" w:pos="426"/>
        </w:tabs>
        <w:spacing w:line="360" w:lineRule="auto"/>
        <w:ind w:left="426" w:hanging="426"/>
        <w:jc w:val="both"/>
      </w:pPr>
      <w:r>
        <w:rPr>
          <w:b/>
          <w:bCs/>
        </w:rPr>
        <w:t>D. Oświadczenia i dokumenty składane wraz z ofertą</w:t>
      </w:r>
    </w:p>
    <w:p w14:paraId="5CBA6CDA" w14:textId="77777777" w:rsidR="00B11DEC" w:rsidRDefault="00B11DEC" w:rsidP="00B11DEC">
      <w:pPr>
        <w:pStyle w:val="Standard"/>
        <w:spacing w:line="360" w:lineRule="auto"/>
        <w:ind w:left="426" w:hanging="426"/>
        <w:jc w:val="both"/>
      </w:pPr>
      <w:r>
        <w:t>1.</w:t>
      </w:r>
      <w:r>
        <w:tab/>
        <w:t>Do oferty należy dołączyć następujące oświadczenia i dokumenty:</w:t>
      </w:r>
    </w:p>
    <w:p w14:paraId="76EED7E2" w14:textId="77777777" w:rsidR="00B11DEC" w:rsidRDefault="00B11DEC" w:rsidP="00B11DEC">
      <w:pPr>
        <w:pStyle w:val="Standard"/>
        <w:spacing w:line="360" w:lineRule="auto"/>
        <w:ind w:left="851" w:hanging="425"/>
        <w:jc w:val="both"/>
      </w:pPr>
      <w:r>
        <w:t xml:space="preserve">1) </w:t>
      </w:r>
      <w:r>
        <w:tab/>
        <w:t>oświadczenia o spełnianiu warunków udziału w postępowaniu i nie podleganiu wykluczeniu z postępowania (oświadczenia podmiotowe);</w:t>
      </w:r>
    </w:p>
    <w:p w14:paraId="43DD007F" w14:textId="77777777" w:rsidR="00B11DEC" w:rsidRDefault="00B11DEC" w:rsidP="00B11DEC">
      <w:pPr>
        <w:pStyle w:val="Standard"/>
        <w:spacing w:line="360" w:lineRule="auto"/>
        <w:ind w:left="851" w:hanging="425"/>
        <w:jc w:val="both"/>
      </w:pPr>
      <w:r>
        <w:t>2)</w:t>
      </w:r>
      <w:r>
        <w:tab/>
        <w:t>podmiotowe i przedmiotowe środki dowodowe,</w:t>
      </w:r>
    </w:p>
    <w:p w14:paraId="1068EAAC" w14:textId="77777777" w:rsidR="00B11DEC" w:rsidRDefault="00B11DEC" w:rsidP="00B11DEC">
      <w:pPr>
        <w:pStyle w:val="Standard"/>
        <w:spacing w:line="360" w:lineRule="auto"/>
        <w:ind w:left="851" w:hanging="425"/>
        <w:jc w:val="both"/>
      </w:pPr>
      <w:r>
        <w:t xml:space="preserve">3) </w:t>
      </w:r>
      <w:r>
        <w:tab/>
        <w:t>jeżeli dotyczą:</w:t>
      </w:r>
    </w:p>
    <w:p w14:paraId="23FF767E" w14:textId="77777777" w:rsidR="00B11DEC" w:rsidRPr="0049323E" w:rsidRDefault="00B11DEC" w:rsidP="00B11DEC">
      <w:pPr>
        <w:pStyle w:val="Standard"/>
        <w:spacing w:line="360" w:lineRule="auto"/>
        <w:ind w:left="1276" w:hanging="425"/>
        <w:jc w:val="both"/>
      </w:pPr>
      <w:r>
        <w:t>a)</w:t>
      </w:r>
      <w:r>
        <w:tab/>
      </w:r>
      <w:r w:rsidRPr="0049323E">
        <w:t>uzasadnienie zastrzeżenia informacji znajdujących się w ofercie jako stanowiących tajemnicę przedsiębiorstwa,</w:t>
      </w:r>
    </w:p>
    <w:p w14:paraId="1A71877C" w14:textId="77777777" w:rsidR="00B11DEC" w:rsidRPr="0049323E" w:rsidRDefault="00B11DEC" w:rsidP="00B11DEC">
      <w:pPr>
        <w:pStyle w:val="Standard"/>
        <w:spacing w:line="360" w:lineRule="auto"/>
        <w:ind w:left="1276" w:hanging="425"/>
        <w:jc w:val="both"/>
      </w:pPr>
      <w:r w:rsidRPr="0049323E">
        <w:t>a)</w:t>
      </w:r>
      <w:r w:rsidRPr="0049323E">
        <w:tab/>
        <w:t>pełnomocnictwo, z którego wynika prawo do podpisania oferty,</w:t>
      </w:r>
    </w:p>
    <w:p w14:paraId="10674D02" w14:textId="77777777" w:rsidR="00B11DEC" w:rsidRDefault="00B11DEC" w:rsidP="00B11DEC">
      <w:pPr>
        <w:pStyle w:val="Standard"/>
        <w:spacing w:line="360" w:lineRule="auto"/>
        <w:ind w:left="1276" w:hanging="425"/>
        <w:jc w:val="both"/>
      </w:pPr>
      <w:r w:rsidRPr="0049323E">
        <w:t>c)</w:t>
      </w:r>
      <w:r w:rsidRPr="0049323E">
        <w:tab/>
        <w:t>dokumenty</w:t>
      </w:r>
      <w:r>
        <w:t xml:space="preserve"> potwierdzające umocowanie do reprezentowania Wykonawcy lub Wykonawców wspólnie ubiegających się o udzielenie zamówienia.</w:t>
      </w:r>
    </w:p>
    <w:p w14:paraId="6601F89A" w14:textId="722A548B" w:rsidR="00B11DEC" w:rsidRDefault="00B11DEC" w:rsidP="00B11DEC">
      <w:pPr>
        <w:pStyle w:val="Standard"/>
        <w:spacing w:line="360" w:lineRule="auto"/>
        <w:ind w:left="426" w:hanging="426"/>
        <w:jc w:val="both"/>
      </w:pPr>
      <w:r>
        <w:t>2.</w:t>
      </w:r>
      <w:r>
        <w:tab/>
        <w:t xml:space="preserve">Wykonawca składa wraz z ofertą, </w:t>
      </w:r>
      <w:r w:rsidRPr="005420AF">
        <w:t>oświadczenia</w:t>
      </w:r>
      <w:r w:rsidRPr="000C0C05">
        <w:rPr>
          <w:b/>
          <w:bCs/>
        </w:rPr>
        <w:t xml:space="preserve"> o spełnianiu warunków udziału w postępowaniu </w:t>
      </w:r>
      <w:r w:rsidRPr="008F1767">
        <w:t>oraz</w:t>
      </w:r>
      <w:r w:rsidRPr="000C0C05">
        <w:rPr>
          <w:b/>
          <w:bCs/>
        </w:rPr>
        <w:t xml:space="preserve"> o</w:t>
      </w:r>
      <w:r>
        <w:t xml:space="preserve"> </w:t>
      </w:r>
      <w:r w:rsidRPr="00E35E5C">
        <w:rPr>
          <w:b/>
          <w:bCs/>
        </w:rPr>
        <w:t>braku podstaw do wykluczeniu</w:t>
      </w:r>
      <w:r>
        <w:t>, zwane dalej łącznie „oświadczeniami podmiotowymi”, których wz</w:t>
      </w:r>
      <w:r w:rsidR="00F047E9">
        <w:t xml:space="preserve">ór </w:t>
      </w:r>
      <w:r>
        <w:t xml:space="preserve">stanowią </w:t>
      </w:r>
      <w:r w:rsidRPr="00E71900">
        <w:rPr>
          <w:b/>
          <w:bCs/>
        </w:rPr>
        <w:t xml:space="preserve">załącznik nr </w:t>
      </w:r>
      <w:r>
        <w:rPr>
          <w:b/>
          <w:bCs/>
        </w:rPr>
        <w:t>4</w:t>
      </w:r>
      <w:r>
        <w:t>.</w:t>
      </w:r>
    </w:p>
    <w:p w14:paraId="74AB1298" w14:textId="77777777" w:rsidR="00B11DEC" w:rsidRDefault="00B11DEC" w:rsidP="00B11DEC">
      <w:pPr>
        <w:pStyle w:val="Standard"/>
        <w:spacing w:line="360" w:lineRule="auto"/>
        <w:ind w:left="426" w:hanging="426"/>
        <w:jc w:val="both"/>
      </w:pPr>
      <w:r>
        <w:t xml:space="preserve">3. </w:t>
      </w:r>
      <w:r>
        <w:tab/>
        <w:t>Informacje zawarte w oświadczeniach podmiotowych stanowią o potwierdzeniu lub zaprzeczeniu spełniania warunków udziału w postępowaniu określonych w ZO oraz braku podstaw wykluczenia z postępowania.</w:t>
      </w:r>
    </w:p>
    <w:p w14:paraId="61F54B93" w14:textId="77777777" w:rsidR="00B11DEC" w:rsidRDefault="00B11DEC" w:rsidP="00B11DEC">
      <w:pPr>
        <w:pStyle w:val="Standard"/>
        <w:spacing w:line="360" w:lineRule="auto"/>
        <w:ind w:left="426" w:hanging="426"/>
        <w:jc w:val="both"/>
      </w:pPr>
      <w:r w:rsidRPr="002C46A8">
        <w:t>4.</w:t>
      </w:r>
      <w:r w:rsidRPr="002C46A8">
        <w:tab/>
        <w:t>W przypadku wspólnego ubiegania się o udzielenie zamówienia, oświadczeni</w:t>
      </w:r>
      <w:r>
        <w:t>a</w:t>
      </w:r>
      <w:r w:rsidRPr="002C46A8">
        <w:t xml:space="preserve"> podmiotow</w:t>
      </w:r>
      <w:r>
        <w:t>e</w:t>
      </w:r>
      <w:r w:rsidRPr="002C46A8">
        <w:t xml:space="preserve"> składa każdy z Wykonawców</w:t>
      </w:r>
      <w:r>
        <w:t xml:space="preserve">. </w:t>
      </w:r>
    </w:p>
    <w:p w14:paraId="41C84AF1" w14:textId="2E7ACF7F" w:rsidR="00A73B1C" w:rsidRDefault="00B11DEC" w:rsidP="00F047E9">
      <w:pPr>
        <w:pStyle w:val="Standard"/>
        <w:spacing w:line="360" w:lineRule="auto"/>
        <w:ind w:left="426" w:hanging="426"/>
        <w:jc w:val="both"/>
      </w:pPr>
      <w:r>
        <w:lastRenderedPageBreak/>
        <w:t xml:space="preserve">5. </w:t>
      </w:r>
      <w:r>
        <w:tab/>
        <w:t>Wykonawca</w:t>
      </w:r>
      <w:r w:rsidR="00A73B1C">
        <w:t xml:space="preserve"> składa</w:t>
      </w:r>
      <w:r>
        <w:t xml:space="preserve">, </w:t>
      </w:r>
      <w:r w:rsidRPr="00614369">
        <w:t>w odniesieniu do</w:t>
      </w:r>
      <w:r w:rsidRPr="00614369">
        <w:rPr>
          <w:b/>
          <w:bCs/>
        </w:rPr>
        <w:t xml:space="preserve"> </w:t>
      </w:r>
      <w:r w:rsidRPr="00614369">
        <w:t>warunk</w:t>
      </w:r>
      <w:r w:rsidR="00A73B1C">
        <w:t>u</w:t>
      </w:r>
      <w:r w:rsidRPr="00614369">
        <w:t xml:space="preserve"> dotycząc</w:t>
      </w:r>
      <w:r w:rsidR="00A73B1C">
        <w:t>ego</w:t>
      </w:r>
      <w:r w:rsidRPr="00614369">
        <w:t xml:space="preserve"> zdolności technicznej i zawodowej</w:t>
      </w:r>
      <w:r w:rsidR="00F047E9">
        <w:t xml:space="preserve">, </w:t>
      </w:r>
      <w:r w:rsidR="00A73B1C">
        <w:t>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w:t>
      </w:r>
      <w:r w:rsidR="00F047E9">
        <w:t>,</w:t>
      </w:r>
      <w:r w:rsidR="00F047E9" w:rsidRPr="00F047E9">
        <w:t xml:space="preserve"> </w:t>
      </w:r>
      <w:r w:rsidR="00F047E9" w:rsidRPr="00614369">
        <w:t>zwan</w:t>
      </w:r>
      <w:r w:rsidR="00F047E9">
        <w:t>y</w:t>
      </w:r>
      <w:r w:rsidR="00F047E9" w:rsidRPr="00614369">
        <w:t xml:space="preserve"> dalej „Wykazem </w:t>
      </w:r>
      <w:r w:rsidR="007E1E45">
        <w:t>usług</w:t>
      </w:r>
      <w:r w:rsidR="00F047E9" w:rsidRPr="00614369">
        <w:t>”,</w:t>
      </w:r>
      <w:r w:rsidR="00A73B1C">
        <w:t xml:space="preserve"> </w:t>
      </w:r>
      <w:r w:rsidR="00F047E9" w:rsidRPr="00614369">
        <w:t xml:space="preserve">którego wzór stanowi </w:t>
      </w:r>
      <w:r w:rsidR="00F047E9" w:rsidRPr="00614369">
        <w:rPr>
          <w:b/>
          <w:bCs/>
        </w:rPr>
        <w:t>załącznik nr 5</w:t>
      </w:r>
      <w:r w:rsidR="00F047E9" w:rsidRPr="00F047E9">
        <w:t>,</w:t>
      </w:r>
      <w:r w:rsidR="00F047E9">
        <w:rPr>
          <w:b/>
          <w:bCs/>
        </w:rPr>
        <w:t xml:space="preserve"> </w:t>
      </w:r>
      <w:r w:rsidR="00A73B1C">
        <w:t xml:space="preserve">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w:t>
      </w:r>
      <w:r w:rsidR="00F047E9">
        <w:br/>
      </w:r>
      <w:r w:rsidR="00A73B1C">
        <w:t>– oświadczenie wykonawcy; w przypadku świadczeń powtarzających się lub ciągłych nadal wykonywanych referencje bądź inne dokumenty potwierdzające ich należyte wykonywanie powinny być wystawione w okresie ostatnich 3 miesięcy</w:t>
      </w:r>
      <w:r w:rsidR="00F047E9">
        <w:t>.</w:t>
      </w:r>
    </w:p>
    <w:p w14:paraId="1EB0D312" w14:textId="77777777" w:rsidR="00B11DEC" w:rsidRDefault="00B11DEC" w:rsidP="00B11DEC">
      <w:pPr>
        <w:pStyle w:val="Standard"/>
        <w:spacing w:line="360" w:lineRule="auto"/>
        <w:ind w:left="426" w:hanging="426"/>
        <w:jc w:val="both"/>
      </w:pPr>
      <w:r>
        <w:t>6.</w:t>
      </w:r>
      <w:r>
        <w:tab/>
        <w:t>Wykonawca nie jest zobowiązany do złożenia podmiotowych środków dowodowych, które Zamawiający posiada, jeżeli Wykonawca wskaże te środki oraz potwierdzi ich prawidłowość i aktualność.</w:t>
      </w:r>
    </w:p>
    <w:p w14:paraId="33D5D194" w14:textId="77777777" w:rsidR="00B11DEC" w:rsidRDefault="00B11DEC" w:rsidP="00B11DEC">
      <w:pPr>
        <w:pStyle w:val="Standard"/>
        <w:tabs>
          <w:tab w:val="left" w:pos="426"/>
        </w:tabs>
        <w:spacing w:before="120" w:line="360" w:lineRule="auto"/>
        <w:ind w:left="426" w:hanging="426"/>
        <w:jc w:val="both"/>
      </w:pPr>
      <w:r>
        <w:rPr>
          <w:b/>
          <w:bCs/>
        </w:rPr>
        <w:t>E. Informacje stanowiące tajemnicę przedsiębiorstwa</w:t>
      </w:r>
    </w:p>
    <w:p w14:paraId="2CD5ED7D" w14:textId="77777777" w:rsidR="00B11DEC" w:rsidRDefault="00B11DEC" w:rsidP="00B11DEC">
      <w:pPr>
        <w:pStyle w:val="Standard"/>
        <w:spacing w:line="360" w:lineRule="auto"/>
        <w:ind w:left="426" w:hanging="426"/>
        <w:jc w:val="both"/>
        <w:rPr>
          <w:rFonts w:cs="Times New Roman"/>
        </w:rPr>
      </w:pPr>
      <w:r>
        <w:t xml:space="preserve">1. </w:t>
      </w:r>
      <w:r>
        <w:tab/>
        <w:t>Oferta złożona w postępowaniu jest jawna i informacje w niej zawarte podlegają udostępnieniu od chwili ich złożenia, chyba, że Wykonawca w terminie składania ofert zastrzegł, że niektóre z tych informacji nie mogą być udostępniane i jednocześnie wykazał, iż zastrzeżone informacje stanowią tajemnicę przedsiębiorstwa</w:t>
      </w:r>
      <w:r w:rsidRPr="00871F85">
        <w:t xml:space="preserve"> </w:t>
      </w:r>
      <w:r>
        <w:t xml:space="preserve">w rozumieniu </w:t>
      </w:r>
      <w:r w:rsidRPr="00946801">
        <w:rPr>
          <w:rFonts w:cs="Times New Roman"/>
        </w:rPr>
        <w:t>ustawy o zwalczaniu</w:t>
      </w:r>
      <w:r w:rsidRPr="00472BF1">
        <w:rPr>
          <w:rFonts w:cs="Times New Roman"/>
        </w:rPr>
        <w:t xml:space="preserve"> nieuczciwej konkurencji.</w:t>
      </w:r>
    </w:p>
    <w:p w14:paraId="26049C45" w14:textId="77777777" w:rsidR="00B11DEC" w:rsidRDefault="00B11DEC" w:rsidP="00B11DEC">
      <w:pPr>
        <w:pStyle w:val="Standard"/>
        <w:spacing w:line="360" w:lineRule="auto"/>
        <w:ind w:left="426" w:hanging="426"/>
        <w:jc w:val="both"/>
      </w:pPr>
      <w:r>
        <w:t xml:space="preserve">2. </w:t>
      </w:r>
      <w:r>
        <w:tab/>
        <w:t xml:space="preserve">Informacje stanowiące tajemnicę przedsiębiorstwa, powinny zostać odosobnione od jawnej części oferty w osobnym pliku, jego wyodrębnionej części albo w odpowiednio oznaczonym folderze, z zaznaczeniem klauzuli: „Tajemnica przedsiębiorstwa” i określeniem obszaru tajemnicy w tekście oferty. </w:t>
      </w:r>
    </w:p>
    <w:p w14:paraId="19EBBDF6" w14:textId="77777777" w:rsidR="00B11DEC" w:rsidRPr="00163C8E" w:rsidRDefault="00B11DEC" w:rsidP="00B11DEC">
      <w:pPr>
        <w:pStyle w:val="Standard"/>
        <w:spacing w:line="360" w:lineRule="auto"/>
        <w:ind w:left="426" w:hanging="426"/>
        <w:jc w:val="both"/>
      </w:pPr>
      <w:r>
        <w:t>3</w:t>
      </w:r>
      <w:r w:rsidRPr="00163C8E">
        <w:t>.</w:t>
      </w:r>
      <w:r w:rsidRPr="00163C8E">
        <w:tab/>
      </w:r>
      <w:r>
        <w:t>Za nieskuteczne</w:t>
      </w:r>
      <w:r w:rsidRPr="00D14A0F">
        <w:t xml:space="preserve"> </w:t>
      </w:r>
      <w:r>
        <w:t>zastrzeżenie tajemnicy przedsiębiorstwa uznaje się, w szczególności brak uzasadnienia lub oznaczenia zakresu tajemnicy, a także objęcie nią informacji jawnych</w:t>
      </w:r>
      <w:r w:rsidRPr="00163C8E">
        <w:t xml:space="preserve">. </w:t>
      </w:r>
    </w:p>
    <w:p w14:paraId="03E3575E" w14:textId="77777777" w:rsidR="00B11DEC" w:rsidRDefault="00B11DEC" w:rsidP="00B11DEC">
      <w:pPr>
        <w:pStyle w:val="Standard"/>
        <w:spacing w:line="360" w:lineRule="auto"/>
        <w:ind w:left="426" w:hanging="426"/>
        <w:jc w:val="both"/>
      </w:pPr>
      <w:r>
        <w:t>4.</w:t>
      </w:r>
      <w:r>
        <w:tab/>
        <w:t xml:space="preserve">W szczególności, nie można zastrzec jako stanowiących tajemnicę przedsiębiorstwa, informacji o nazwie albo imionach i nazwisku oraz siedzibie lub miejscu prowadzonej działalności gospodarczej albo miejscu zamieszkania, a także o zaoferowanej cenie. </w:t>
      </w:r>
    </w:p>
    <w:p w14:paraId="439B7230" w14:textId="77777777" w:rsidR="00B11DEC" w:rsidRDefault="00B11DEC" w:rsidP="00B11DEC">
      <w:pPr>
        <w:pStyle w:val="Standard"/>
        <w:spacing w:line="360" w:lineRule="auto"/>
        <w:ind w:left="426" w:hanging="426"/>
        <w:jc w:val="both"/>
      </w:pPr>
      <w:r>
        <w:t>5</w:t>
      </w:r>
      <w:r w:rsidRPr="00163C8E">
        <w:t xml:space="preserve">. </w:t>
      </w:r>
      <w:r w:rsidRPr="00163C8E">
        <w:tab/>
        <w:t xml:space="preserve">Zamawiający udostępnia dane osobowe, o których mowa w art. 10 rozporządzenia </w:t>
      </w:r>
      <w:r w:rsidRPr="00163C8E">
        <w:lastRenderedPageBreak/>
        <w:t xml:space="preserve">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163C8E">
        <w:t>późn</w:t>
      </w:r>
      <w:proofErr w:type="spellEnd"/>
      <w:r w:rsidRPr="00163C8E">
        <w:t xml:space="preserve">. zm.), zwanego dalej „RODO”, w celu </w:t>
      </w:r>
      <w:r>
        <w:t>udostępnienia informacji publicznej na zasadach wynikających z ustawy z dnia 6 września 2001 r. o dostępie do informacji publicznej (Dz. U. z 2022 r. poz. 902), zwanej dalej „ustawą o dostępie do informacji publicznej”.</w:t>
      </w:r>
    </w:p>
    <w:p w14:paraId="3D786864" w14:textId="77777777" w:rsidR="00B11DEC" w:rsidRDefault="00B11DEC" w:rsidP="004E68CD">
      <w:pPr>
        <w:pStyle w:val="Standard"/>
        <w:tabs>
          <w:tab w:val="left" w:pos="426"/>
        </w:tabs>
        <w:spacing w:line="360" w:lineRule="auto"/>
        <w:ind w:left="426" w:hanging="426"/>
        <w:jc w:val="both"/>
      </w:pPr>
      <w:r>
        <w:rPr>
          <w:b/>
          <w:bCs/>
        </w:rPr>
        <w:t>F. Termin składania ofert</w:t>
      </w:r>
    </w:p>
    <w:p w14:paraId="4F498CB5" w14:textId="6B1366DD" w:rsidR="00B11DEC" w:rsidRDefault="00B11DEC" w:rsidP="00B11DEC">
      <w:pPr>
        <w:pStyle w:val="Standard"/>
        <w:numPr>
          <w:ilvl w:val="0"/>
          <w:numId w:val="12"/>
        </w:numPr>
        <w:spacing w:line="360" w:lineRule="auto"/>
        <w:ind w:left="426" w:hanging="426"/>
        <w:jc w:val="both"/>
      </w:pPr>
      <w:r>
        <w:t xml:space="preserve">Ofertę należy złożyć w terminie do dnia </w:t>
      </w:r>
      <w:r>
        <w:rPr>
          <w:b/>
          <w:bCs/>
        </w:rPr>
        <w:t xml:space="preserve"> </w:t>
      </w:r>
      <w:r w:rsidR="00E62B14">
        <w:rPr>
          <w:b/>
          <w:bCs/>
        </w:rPr>
        <w:t>7</w:t>
      </w:r>
      <w:r w:rsidR="00F047E9">
        <w:rPr>
          <w:b/>
          <w:bCs/>
        </w:rPr>
        <w:t xml:space="preserve"> maja</w:t>
      </w:r>
      <w:r>
        <w:rPr>
          <w:b/>
          <w:bCs/>
        </w:rPr>
        <w:t xml:space="preserve"> </w:t>
      </w:r>
      <w:r w:rsidRPr="00B76B51">
        <w:rPr>
          <w:b/>
          <w:bCs/>
        </w:rPr>
        <w:t>202</w:t>
      </w:r>
      <w:r w:rsidR="00F54B1E">
        <w:rPr>
          <w:b/>
          <w:bCs/>
        </w:rPr>
        <w:t>6</w:t>
      </w:r>
      <w:r w:rsidRPr="00B76B51">
        <w:rPr>
          <w:b/>
          <w:bCs/>
        </w:rPr>
        <w:t xml:space="preserve"> r. do godziny 11:00.</w:t>
      </w:r>
      <w:r>
        <w:t xml:space="preserve"> </w:t>
      </w:r>
    </w:p>
    <w:p w14:paraId="5BD4F17B" w14:textId="77777777" w:rsidR="00B11DEC" w:rsidRDefault="00B11DEC" w:rsidP="00B11DEC">
      <w:pPr>
        <w:pStyle w:val="Standard"/>
        <w:numPr>
          <w:ilvl w:val="0"/>
          <w:numId w:val="12"/>
        </w:numPr>
        <w:spacing w:line="360" w:lineRule="auto"/>
        <w:ind w:left="426" w:hanging="426"/>
        <w:jc w:val="both"/>
      </w:pPr>
      <w:r>
        <w:t xml:space="preserve">Wykonawca może przed upływem terminu składania ofert zmienić lub wycofać ofertę. </w:t>
      </w:r>
    </w:p>
    <w:p w14:paraId="1340F05A" w14:textId="77777777" w:rsidR="00B11DEC" w:rsidRDefault="00B11DEC" w:rsidP="00B11DEC">
      <w:pPr>
        <w:pStyle w:val="Standard"/>
        <w:numPr>
          <w:ilvl w:val="0"/>
          <w:numId w:val="12"/>
        </w:numPr>
        <w:spacing w:line="360" w:lineRule="auto"/>
        <w:ind w:left="426" w:hanging="426"/>
        <w:jc w:val="both"/>
      </w:pPr>
      <w:r>
        <w:t>Wykonawca po upływie terminu do składania ofert nie może skutecznie dokonać zmiany ani wycofać złożonej oferty.</w:t>
      </w:r>
    </w:p>
    <w:p w14:paraId="3D51590E" w14:textId="77777777" w:rsidR="00B11DEC" w:rsidRPr="0095754F" w:rsidRDefault="00B11DEC" w:rsidP="004E68CD">
      <w:pPr>
        <w:pStyle w:val="Standard"/>
        <w:tabs>
          <w:tab w:val="left" w:pos="426"/>
        </w:tabs>
        <w:spacing w:line="360" w:lineRule="auto"/>
        <w:ind w:left="426" w:hanging="426"/>
        <w:jc w:val="both"/>
      </w:pPr>
      <w:r>
        <w:rPr>
          <w:b/>
          <w:bCs/>
        </w:rPr>
        <w:t>G. Termin otwarcia ofert</w:t>
      </w:r>
    </w:p>
    <w:p w14:paraId="74D235F0" w14:textId="77777777" w:rsidR="00B11DEC" w:rsidRDefault="00B11DEC" w:rsidP="00B11DEC">
      <w:pPr>
        <w:pStyle w:val="Standard"/>
        <w:spacing w:line="360" w:lineRule="auto"/>
        <w:ind w:left="426" w:hanging="426"/>
        <w:jc w:val="both"/>
      </w:pPr>
      <w:r>
        <w:t xml:space="preserve">1. </w:t>
      </w:r>
      <w:r>
        <w:tab/>
        <w:t xml:space="preserve">Otwarcie ofert nastąpi w dniu, w którym upływa termin składania, </w:t>
      </w:r>
      <w:r>
        <w:rPr>
          <w:b/>
          <w:bCs/>
        </w:rPr>
        <w:t>o godzinie 11:30</w:t>
      </w:r>
      <w:r>
        <w:t xml:space="preserve">. </w:t>
      </w:r>
    </w:p>
    <w:p w14:paraId="3F6C3FCF" w14:textId="77777777" w:rsidR="00B11DEC" w:rsidRDefault="00B11DEC" w:rsidP="00B11DEC">
      <w:pPr>
        <w:pStyle w:val="Standard"/>
        <w:spacing w:line="360" w:lineRule="auto"/>
        <w:ind w:left="426" w:hanging="426"/>
        <w:jc w:val="both"/>
      </w:pPr>
      <w:r>
        <w:t>2.</w:t>
      </w:r>
      <w:r>
        <w:tab/>
        <w:t>Otwarcie ofert polega na pobraniu i zapoznaniu się przez Zamawiającego z ofertami złożonymi przez Wykonawców oraz na zamieszczeniu na stronie internetowej prowadzonego postępowania informacji o nazwach albo imionach i nazwiskach oraz siedzibach lub miejscach prowadzonej działalności gospodarczej albo miejscach zamieszkania, a także o zaoferowanych cenach.</w:t>
      </w:r>
    </w:p>
    <w:p w14:paraId="36D8B959" w14:textId="77777777" w:rsidR="00B11DEC" w:rsidRDefault="00B11DEC" w:rsidP="004E68CD">
      <w:pPr>
        <w:pStyle w:val="Standard"/>
        <w:spacing w:line="360" w:lineRule="auto"/>
        <w:jc w:val="both"/>
        <w:rPr>
          <w:b/>
          <w:bCs/>
        </w:rPr>
      </w:pPr>
      <w:r>
        <w:rPr>
          <w:b/>
          <w:bCs/>
        </w:rPr>
        <w:t>H. Termin związania ofertą</w:t>
      </w:r>
    </w:p>
    <w:p w14:paraId="334B5A4F" w14:textId="504DFB0F" w:rsidR="00B11DEC" w:rsidRDefault="00B11DEC" w:rsidP="00B11DEC">
      <w:pPr>
        <w:pStyle w:val="Standard"/>
        <w:numPr>
          <w:ilvl w:val="1"/>
          <w:numId w:val="21"/>
        </w:numPr>
        <w:spacing w:line="360" w:lineRule="auto"/>
        <w:ind w:left="426" w:hanging="426"/>
        <w:jc w:val="both"/>
      </w:pPr>
      <w:r>
        <w:t xml:space="preserve">Wykonawca pozostaje związany ofertą przez okres 30 dni od dnia upływu terminu składania ofert, tj. do dnia </w:t>
      </w:r>
      <w:r w:rsidR="00E62B14">
        <w:rPr>
          <w:b/>
          <w:bCs/>
        </w:rPr>
        <w:t>5</w:t>
      </w:r>
      <w:r w:rsidR="00F047E9">
        <w:rPr>
          <w:b/>
          <w:bCs/>
        </w:rPr>
        <w:t xml:space="preserve"> czerwca</w:t>
      </w:r>
      <w:r>
        <w:rPr>
          <w:b/>
          <w:bCs/>
        </w:rPr>
        <w:t xml:space="preserve"> 2026 r.</w:t>
      </w:r>
    </w:p>
    <w:p w14:paraId="6CD44D68" w14:textId="77777777" w:rsidR="00B11DEC" w:rsidRDefault="00B11DEC" w:rsidP="00B11DEC">
      <w:pPr>
        <w:pStyle w:val="Standard"/>
        <w:numPr>
          <w:ilvl w:val="1"/>
          <w:numId w:val="21"/>
        </w:numPr>
        <w:spacing w:line="360" w:lineRule="auto"/>
        <w:ind w:left="426" w:hanging="426"/>
        <w:jc w:val="both"/>
      </w:pPr>
      <w:r>
        <w:t>Bieg terminu związania ofertą rozpoczyna się w dniu, w którym upływa termin składania ofert.</w:t>
      </w:r>
    </w:p>
    <w:p w14:paraId="27AA7E47" w14:textId="77777777" w:rsidR="00B11DEC" w:rsidRDefault="00B11DEC" w:rsidP="00B11DEC">
      <w:pPr>
        <w:pStyle w:val="Standard"/>
        <w:numPr>
          <w:ilvl w:val="1"/>
          <w:numId w:val="21"/>
        </w:numPr>
        <w:spacing w:line="360" w:lineRule="auto"/>
        <w:ind w:left="426" w:hanging="426"/>
        <w:jc w:val="both"/>
      </w:pPr>
      <w:r>
        <w:t xml:space="preserve">W przypadku, gdy Zamawiający nie dokona wyboru oferty przed upływem terminu związania ofertą, Zamawiający może zwrócić się do Wykonawców o wyrażenie zgody na przedłużenie tego terminu o wskazywany przez niego okres, nie dłuższy niż kolejne 30 dni. </w:t>
      </w:r>
    </w:p>
    <w:p w14:paraId="52BB280F" w14:textId="77777777" w:rsidR="00B11DEC" w:rsidRDefault="00B11DEC" w:rsidP="00B11DEC">
      <w:pPr>
        <w:pStyle w:val="Standard"/>
        <w:numPr>
          <w:ilvl w:val="1"/>
          <w:numId w:val="21"/>
        </w:numPr>
        <w:spacing w:line="360" w:lineRule="auto"/>
        <w:ind w:left="426" w:hanging="426"/>
        <w:jc w:val="both"/>
      </w:pPr>
      <w:r>
        <w:t>Przedłużenie terminu związania ofertą wymaga złożenia przez Wykonawcę pisemnego oświadczenia o wyrażeniu zgody na przedłużenie terminu związania ofertą.</w:t>
      </w:r>
    </w:p>
    <w:p w14:paraId="2671094F" w14:textId="77777777" w:rsidR="00B11DEC" w:rsidRDefault="00B11DEC" w:rsidP="004E68CD">
      <w:pPr>
        <w:pStyle w:val="Standard"/>
        <w:spacing w:before="240" w:after="120" w:line="360" w:lineRule="auto"/>
        <w:jc w:val="both"/>
        <w:rPr>
          <w:b/>
          <w:bCs/>
        </w:rPr>
      </w:pPr>
      <w:bookmarkStart w:id="12" w:name="_Hlk117319864"/>
      <w:r>
        <w:rPr>
          <w:b/>
          <w:bCs/>
        </w:rPr>
        <w:t>X.</w:t>
      </w:r>
      <w:r>
        <w:rPr>
          <w:b/>
          <w:bCs/>
        </w:rPr>
        <w:tab/>
        <w:t>KRYTERIA OCENY OFERT</w:t>
      </w:r>
    </w:p>
    <w:p w14:paraId="597ED338" w14:textId="77777777" w:rsidR="00B11DEC" w:rsidRDefault="00B11DEC" w:rsidP="00B11DEC">
      <w:pPr>
        <w:pStyle w:val="Standard"/>
        <w:spacing w:line="360" w:lineRule="auto"/>
        <w:ind w:left="426" w:hanging="426"/>
        <w:jc w:val="both"/>
      </w:pPr>
      <w:bookmarkStart w:id="13" w:name="_Hlk167783450"/>
      <w:r>
        <w:t xml:space="preserve">1. </w:t>
      </w:r>
      <w:r>
        <w:tab/>
        <w:t>Ocenie zostaną poddane oferty tych Wykonawców, którzy nie podlegają wykluczeniu, a ich oferty nie zostaną odrzucone.</w:t>
      </w:r>
    </w:p>
    <w:p w14:paraId="7179FC09" w14:textId="298BEE4C" w:rsidR="00B11DEC" w:rsidRDefault="00B11DEC" w:rsidP="00B11DEC">
      <w:pPr>
        <w:pStyle w:val="Standard"/>
        <w:spacing w:line="360" w:lineRule="auto"/>
        <w:ind w:left="426" w:hanging="426"/>
        <w:jc w:val="both"/>
      </w:pPr>
      <w:r>
        <w:t>2.</w:t>
      </w:r>
      <w:r>
        <w:tab/>
        <w:t xml:space="preserve">Ocena ofert </w:t>
      </w:r>
      <w:r w:rsidR="00E62B14">
        <w:t xml:space="preserve">zostanie dokonana na podstawie </w:t>
      </w:r>
      <w:r w:rsidR="00E62B14">
        <w:t xml:space="preserve">treści oświadczeń i dokumentów zawartych </w:t>
      </w:r>
      <w:r w:rsidR="00E62B14">
        <w:lastRenderedPageBreak/>
        <w:t>lub dołączonych do oferty</w:t>
      </w:r>
      <w:r w:rsidR="00E62B14">
        <w:t xml:space="preserve">, w oparciu o </w:t>
      </w:r>
      <w:r>
        <w:t>wymaga</w:t>
      </w:r>
      <w:r w:rsidR="00E62B14">
        <w:t>nia określone</w:t>
      </w:r>
      <w:r>
        <w:t xml:space="preserve"> w postanowie</w:t>
      </w:r>
      <w:r w:rsidR="00E62B14">
        <w:t>niach</w:t>
      </w:r>
      <w:r>
        <w:t xml:space="preserve"> </w:t>
      </w:r>
      <w:r w:rsidR="00E62B14">
        <w:t>ZO.</w:t>
      </w:r>
    </w:p>
    <w:p w14:paraId="6FC6C64D" w14:textId="77777777" w:rsidR="00B11DEC" w:rsidRDefault="00B11DEC" w:rsidP="00B11DEC">
      <w:pPr>
        <w:pStyle w:val="Standard"/>
        <w:spacing w:line="360" w:lineRule="auto"/>
        <w:ind w:left="426" w:hanging="426"/>
        <w:jc w:val="both"/>
      </w:pPr>
      <w:r>
        <w:t>3.</w:t>
      </w:r>
      <w:r>
        <w:tab/>
        <w:t>Zamawiający dokona wyboru oferty najkorzystniejszej na podstawie kryteriów oceny ofert i ich znaczenia wskazanych w tabeli 1:</w:t>
      </w:r>
    </w:p>
    <w:p w14:paraId="37B25A81" w14:textId="77777777" w:rsidR="00B11DEC" w:rsidRPr="00C025DC" w:rsidRDefault="00B11DEC" w:rsidP="004E68CD">
      <w:pPr>
        <w:tabs>
          <w:tab w:val="left" w:pos="426"/>
        </w:tabs>
        <w:spacing w:after="0" w:line="360" w:lineRule="auto"/>
        <w:jc w:val="both"/>
        <w:rPr>
          <w:rFonts w:ascii="Times New Roman" w:hAnsi="Times New Roman" w:cs="Times New Roman"/>
          <w:b/>
          <w:bCs/>
          <w:sz w:val="24"/>
          <w:szCs w:val="24"/>
        </w:rPr>
      </w:pPr>
      <w:r>
        <w:tab/>
      </w:r>
      <w:r w:rsidRPr="00C025DC">
        <w:rPr>
          <w:rFonts w:ascii="Times New Roman" w:hAnsi="Times New Roman" w:cs="Times New Roman"/>
          <w:b/>
          <w:bCs/>
          <w:sz w:val="24"/>
          <w:szCs w:val="24"/>
        </w:rPr>
        <w:t>Tabela 1. Kryteria oceny ofert i ich znaczenie</w:t>
      </w:r>
    </w:p>
    <w:tbl>
      <w:tblPr>
        <w:tblW w:w="8505" w:type="dxa"/>
        <w:tblInd w:w="562" w:type="dxa"/>
        <w:tblCellMar>
          <w:left w:w="10" w:type="dxa"/>
          <w:right w:w="10" w:type="dxa"/>
        </w:tblCellMar>
        <w:tblLook w:val="04A0" w:firstRow="1" w:lastRow="0" w:firstColumn="1" w:lastColumn="0" w:noHBand="0" w:noVBand="1"/>
      </w:tblPr>
      <w:tblGrid>
        <w:gridCol w:w="709"/>
        <w:gridCol w:w="4467"/>
        <w:gridCol w:w="1867"/>
        <w:gridCol w:w="1462"/>
      </w:tblGrid>
      <w:tr w:rsidR="00B11DEC" w:rsidRPr="00AE7C4C" w14:paraId="21DD9B16" w14:textId="77777777" w:rsidTr="004E68C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6DB4F" w14:textId="77777777" w:rsidR="00B11DEC" w:rsidRPr="00AE7C4C" w:rsidRDefault="00B11DEC" w:rsidP="004E68CD">
            <w:pPr>
              <w:pStyle w:val="Standard"/>
              <w:jc w:val="center"/>
            </w:pPr>
            <w:r w:rsidRPr="00AE7C4C">
              <w:t>l.p.</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83460" w14:textId="77777777" w:rsidR="00B11DEC" w:rsidRPr="00AE7C4C" w:rsidRDefault="00B11DEC" w:rsidP="00CA3950">
            <w:pPr>
              <w:pStyle w:val="Standard"/>
              <w:jc w:val="center"/>
            </w:pPr>
            <w:r w:rsidRPr="00AE7C4C">
              <w:t>Nazwa kryterium</w:t>
            </w: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E1613" w14:textId="77777777" w:rsidR="00B11DEC" w:rsidRPr="00AE7C4C" w:rsidRDefault="00B11DEC" w:rsidP="00CA3950">
            <w:pPr>
              <w:pStyle w:val="Standard"/>
              <w:jc w:val="center"/>
            </w:pPr>
            <w:r w:rsidRPr="00AE7C4C">
              <w:t>Symbol kryterium</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1B083" w14:textId="77777777" w:rsidR="00B11DEC" w:rsidRPr="00AE7C4C" w:rsidRDefault="00B11DEC" w:rsidP="00CA3950">
            <w:pPr>
              <w:pStyle w:val="Standard"/>
              <w:jc w:val="center"/>
            </w:pPr>
            <w:r w:rsidRPr="00AE7C4C">
              <w:t>Znaczenie %</w:t>
            </w:r>
          </w:p>
        </w:tc>
      </w:tr>
      <w:tr w:rsidR="00B11DEC" w:rsidRPr="00AE7C4C" w14:paraId="29B041B5" w14:textId="77777777" w:rsidTr="004E68C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35A75" w14:textId="77777777" w:rsidR="00B11DEC" w:rsidRPr="00AE7C4C" w:rsidRDefault="00B11DEC" w:rsidP="004E68CD">
            <w:pPr>
              <w:pStyle w:val="Standard"/>
              <w:spacing w:before="120" w:line="360" w:lineRule="auto"/>
              <w:jc w:val="center"/>
            </w:pPr>
            <w:r w:rsidRPr="00AE7C4C">
              <w:t>1</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20E93" w14:textId="77777777" w:rsidR="00B11DEC" w:rsidRPr="00AE7C4C" w:rsidRDefault="00B11DEC" w:rsidP="00B24CD5">
            <w:pPr>
              <w:pStyle w:val="Standard"/>
              <w:spacing w:before="120" w:line="360" w:lineRule="auto"/>
            </w:pPr>
            <w:r w:rsidRPr="00AE7C4C">
              <w:t>Cena</w:t>
            </w: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5EF99" w14:textId="77777777" w:rsidR="00B11DEC" w:rsidRPr="00AE7C4C" w:rsidRDefault="00B11DEC" w:rsidP="00B24CD5">
            <w:pPr>
              <w:pStyle w:val="Standard"/>
              <w:spacing w:before="120" w:line="360" w:lineRule="auto"/>
              <w:jc w:val="center"/>
            </w:pPr>
            <w:r w:rsidRPr="00AE7C4C">
              <w:t>C</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5A463" w14:textId="429E8201" w:rsidR="00B11DEC" w:rsidRPr="00AE7C4C" w:rsidRDefault="000B7B83" w:rsidP="00B24CD5">
            <w:pPr>
              <w:pStyle w:val="Standard"/>
              <w:spacing w:before="120" w:line="360" w:lineRule="auto"/>
              <w:jc w:val="center"/>
            </w:pPr>
            <w:r>
              <w:t>85</w:t>
            </w:r>
          </w:p>
        </w:tc>
      </w:tr>
      <w:tr w:rsidR="00B11DEC" w:rsidRPr="00AE7C4C" w14:paraId="602AB155" w14:textId="77777777" w:rsidTr="004E68C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58B20" w14:textId="77777777" w:rsidR="00B11DEC" w:rsidRPr="00AE7C4C" w:rsidRDefault="00B11DEC" w:rsidP="004E68CD">
            <w:pPr>
              <w:pStyle w:val="Standard"/>
              <w:spacing w:before="120" w:line="360" w:lineRule="auto"/>
              <w:jc w:val="center"/>
            </w:pPr>
            <w:r w:rsidRPr="00AE7C4C">
              <w:t>2</w:t>
            </w:r>
          </w:p>
        </w:tc>
        <w:tc>
          <w:tcPr>
            <w:tcW w:w="4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74AAE" w14:textId="3CE5C1EE" w:rsidR="00B11DEC" w:rsidRPr="00AE7C4C" w:rsidRDefault="000B7B83" w:rsidP="00B24CD5">
            <w:pPr>
              <w:pStyle w:val="Standard"/>
              <w:spacing w:before="120" w:line="360" w:lineRule="auto"/>
            </w:pPr>
            <w:r>
              <w:t>Doświadczenie koordynatora prac badawczych</w:t>
            </w:r>
          </w:p>
        </w:tc>
        <w:tc>
          <w:tcPr>
            <w:tcW w:w="1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8B8F3" w14:textId="638FF316" w:rsidR="00B11DEC" w:rsidRPr="00AE7C4C" w:rsidRDefault="00B24CD5" w:rsidP="00B24CD5">
            <w:pPr>
              <w:pStyle w:val="Standard"/>
              <w:spacing w:before="120" w:line="360" w:lineRule="auto"/>
              <w:jc w:val="center"/>
            </w:pPr>
            <w:r>
              <w:t>D</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BFD8D" w14:textId="67077091" w:rsidR="00B11DEC" w:rsidRPr="00AE7C4C" w:rsidRDefault="000B7B83" w:rsidP="00B24CD5">
            <w:pPr>
              <w:pStyle w:val="Standard"/>
              <w:spacing w:before="120" w:line="360" w:lineRule="auto"/>
              <w:jc w:val="center"/>
            </w:pPr>
            <w:r>
              <w:t>15</w:t>
            </w:r>
          </w:p>
        </w:tc>
      </w:tr>
    </w:tbl>
    <w:p w14:paraId="60E20309" w14:textId="77777777" w:rsidR="00B11DEC" w:rsidRDefault="00B11DEC" w:rsidP="00B11DEC">
      <w:pPr>
        <w:pStyle w:val="Standard"/>
        <w:spacing w:before="120" w:line="360" w:lineRule="auto"/>
        <w:ind w:left="426" w:hanging="426"/>
        <w:jc w:val="both"/>
      </w:pPr>
      <w:r>
        <w:t>4.</w:t>
      </w:r>
      <w:r>
        <w:tab/>
      </w:r>
      <w:r w:rsidRPr="00A506B6">
        <w:t>B</w:t>
      </w:r>
      <w:r>
        <w:t>a</w:t>
      </w:r>
      <w:r w:rsidRPr="00327040">
        <w:t>dana oferta może uzyskać</w:t>
      </w:r>
      <w:r>
        <w:rPr>
          <w:b/>
          <w:bCs/>
        </w:rPr>
        <w:t xml:space="preserve"> do 100 pkt</w:t>
      </w:r>
      <w:r>
        <w:t>, przy czym 1 pkt jest równoważny 1% maksymalnej oceny, którą można uzyskać we wszystkich kryteriach.</w:t>
      </w:r>
    </w:p>
    <w:p w14:paraId="599B6575" w14:textId="77777777" w:rsidR="00B11DEC" w:rsidRPr="00026DC8" w:rsidRDefault="00B11DEC" w:rsidP="00B11DEC">
      <w:pPr>
        <w:pStyle w:val="Standard"/>
        <w:spacing w:before="120" w:after="120" w:line="360" w:lineRule="auto"/>
        <w:ind w:left="426" w:hanging="426"/>
        <w:jc w:val="both"/>
        <w:rPr>
          <w:b/>
          <w:bCs/>
        </w:rPr>
      </w:pPr>
      <w:r>
        <w:rPr>
          <w:b/>
          <w:bCs/>
        </w:rPr>
        <w:t>5.</w:t>
      </w:r>
      <w:r>
        <w:rPr>
          <w:b/>
          <w:bCs/>
        </w:rPr>
        <w:tab/>
      </w:r>
      <w:r w:rsidRPr="00026DC8">
        <w:rPr>
          <w:b/>
          <w:bCs/>
        </w:rPr>
        <w:t>Opis kryterium „Cena” (C):</w:t>
      </w:r>
    </w:p>
    <w:p w14:paraId="399016A4" w14:textId="77777777" w:rsidR="00B11DEC" w:rsidRDefault="00B11DEC" w:rsidP="00B11DEC">
      <w:pPr>
        <w:pStyle w:val="Standard"/>
        <w:spacing w:line="360" w:lineRule="auto"/>
        <w:ind w:left="426"/>
        <w:jc w:val="both"/>
      </w:pPr>
      <w:r>
        <w:t>Ocena w niniejszym kryterium zostanie dokonana zgodnie z wzorem:</w:t>
      </w:r>
    </w:p>
    <w:tbl>
      <w:tblPr>
        <w:tblW w:w="8646" w:type="dxa"/>
        <w:tblInd w:w="421" w:type="dxa"/>
        <w:tblCellMar>
          <w:left w:w="10" w:type="dxa"/>
          <w:right w:w="10" w:type="dxa"/>
        </w:tblCellMar>
        <w:tblLook w:val="04A0" w:firstRow="1" w:lastRow="0" w:firstColumn="1" w:lastColumn="0" w:noHBand="0" w:noVBand="1"/>
      </w:tblPr>
      <w:tblGrid>
        <w:gridCol w:w="708"/>
        <w:gridCol w:w="6521"/>
        <w:gridCol w:w="1417"/>
      </w:tblGrid>
      <w:tr w:rsidR="00B11DEC" w14:paraId="116185C8" w14:textId="77777777" w:rsidTr="00CA3950">
        <w:tc>
          <w:tcPr>
            <w:tcW w:w="708" w:type="dxa"/>
            <w:tcMar>
              <w:top w:w="0" w:type="dxa"/>
              <w:left w:w="108" w:type="dxa"/>
              <w:bottom w:w="0" w:type="dxa"/>
              <w:right w:w="108" w:type="dxa"/>
            </w:tcMar>
            <w:vAlign w:val="center"/>
          </w:tcPr>
          <w:p w14:paraId="67C162F3" w14:textId="77777777" w:rsidR="00B11DEC" w:rsidRDefault="00B11DEC" w:rsidP="00CA3950">
            <w:pPr>
              <w:pStyle w:val="Standard"/>
              <w:spacing w:line="360" w:lineRule="auto"/>
              <w:jc w:val="both"/>
            </w:pPr>
          </w:p>
        </w:tc>
        <w:tc>
          <w:tcPr>
            <w:tcW w:w="6521" w:type="dxa"/>
            <w:tcMar>
              <w:top w:w="0" w:type="dxa"/>
              <w:left w:w="108" w:type="dxa"/>
              <w:bottom w:w="0" w:type="dxa"/>
              <w:right w:w="108" w:type="dxa"/>
            </w:tcMar>
            <w:vAlign w:val="center"/>
          </w:tcPr>
          <w:p w14:paraId="00FDE829" w14:textId="77777777" w:rsidR="00B11DEC" w:rsidRDefault="00B11DEC" w:rsidP="00CA3950">
            <w:pPr>
              <w:pStyle w:val="Standard"/>
              <w:spacing w:line="360" w:lineRule="auto"/>
              <w:jc w:val="center"/>
            </w:pPr>
            <w:r>
              <w:t xml:space="preserve">Najniższa cena brutto przedstawiona w ofercie </w:t>
            </w:r>
          </w:p>
        </w:tc>
        <w:tc>
          <w:tcPr>
            <w:tcW w:w="1417" w:type="dxa"/>
            <w:tcMar>
              <w:top w:w="0" w:type="dxa"/>
              <w:left w:w="108" w:type="dxa"/>
              <w:bottom w:w="0" w:type="dxa"/>
              <w:right w:w="108" w:type="dxa"/>
            </w:tcMar>
            <w:vAlign w:val="center"/>
          </w:tcPr>
          <w:p w14:paraId="27C0253E" w14:textId="77777777" w:rsidR="00B11DEC" w:rsidRDefault="00B11DEC" w:rsidP="00CA3950">
            <w:pPr>
              <w:pStyle w:val="Standard"/>
              <w:spacing w:line="360" w:lineRule="auto"/>
              <w:jc w:val="both"/>
            </w:pPr>
          </w:p>
        </w:tc>
      </w:tr>
      <w:tr w:rsidR="00B11DEC" w14:paraId="7DCC34EE" w14:textId="77777777" w:rsidTr="00CA3950">
        <w:tc>
          <w:tcPr>
            <w:tcW w:w="708" w:type="dxa"/>
            <w:tcMar>
              <w:top w:w="0" w:type="dxa"/>
              <w:left w:w="108" w:type="dxa"/>
              <w:bottom w:w="0" w:type="dxa"/>
              <w:right w:w="108" w:type="dxa"/>
            </w:tcMar>
            <w:vAlign w:val="center"/>
          </w:tcPr>
          <w:p w14:paraId="655608DB" w14:textId="77777777" w:rsidR="00B11DEC" w:rsidRDefault="00B11DEC" w:rsidP="00CA3950">
            <w:pPr>
              <w:pStyle w:val="Standard"/>
              <w:spacing w:line="360" w:lineRule="auto"/>
              <w:jc w:val="right"/>
              <w:rPr>
                <w:sz w:val="28"/>
                <w:szCs w:val="28"/>
              </w:rPr>
            </w:pPr>
            <w:r>
              <w:rPr>
                <w:sz w:val="28"/>
                <w:szCs w:val="28"/>
              </w:rPr>
              <w:t>C =</w:t>
            </w:r>
          </w:p>
        </w:tc>
        <w:tc>
          <w:tcPr>
            <w:tcW w:w="6521" w:type="dxa"/>
            <w:tcMar>
              <w:top w:w="0" w:type="dxa"/>
              <w:left w:w="108" w:type="dxa"/>
              <w:bottom w:w="0" w:type="dxa"/>
              <w:right w:w="108" w:type="dxa"/>
            </w:tcMar>
            <w:vAlign w:val="center"/>
          </w:tcPr>
          <w:p w14:paraId="309EAEC9" w14:textId="77777777" w:rsidR="00B11DEC" w:rsidRDefault="00B11DEC" w:rsidP="00CA3950">
            <w:pPr>
              <w:pStyle w:val="Standard"/>
              <w:spacing w:line="360" w:lineRule="auto"/>
              <w:jc w:val="center"/>
              <w:rPr>
                <w:sz w:val="28"/>
                <w:szCs w:val="28"/>
              </w:rPr>
            </w:pPr>
            <w:r>
              <w:rPr>
                <w:sz w:val="28"/>
                <w:szCs w:val="28"/>
              </w:rPr>
              <w:t>-------------------------------------------------------------------</w:t>
            </w:r>
          </w:p>
        </w:tc>
        <w:tc>
          <w:tcPr>
            <w:tcW w:w="1417" w:type="dxa"/>
            <w:tcMar>
              <w:top w:w="0" w:type="dxa"/>
              <w:left w:w="108" w:type="dxa"/>
              <w:bottom w:w="0" w:type="dxa"/>
              <w:right w:w="108" w:type="dxa"/>
            </w:tcMar>
            <w:vAlign w:val="center"/>
          </w:tcPr>
          <w:p w14:paraId="52A4227F" w14:textId="5275CB5C" w:rsidR="00B11DEC" w:rsidRDefault="00B11DEC" w:rsidP="00CA3950">
            <w:pPr>
              <w:pStyle w:val="Standard"/>
              <w:spacing w:line="360" w:lineRule="auto"/>
              <w:rPr>
                <w:sz w:val="28"/>
                <w:szCs w:val="28"/>
              </w:rPr>
            </w:pPr>
            <w:r>
              <w:rPr>
                <w:sz w:val="28"/>
                <w:szCs w:val="28"/>
              </w:rPr>
              <w:t xml:space="preserve">x </w:t>
            </w:r>
            <w:r w:rsidR="00F047E9">
              <w:rPr>
                <w:sz w:val="28"/>
                <w:szCs w:val="28"/>
              </w:rPr>
              <w:t>85</w:t>
            </w:r>
            <w:r>
              <w:rPr>
                <w:sz w:val="28"/>
                <w:szCs w:val="28"/>
              </w:rPr>
              <w:t xml:space="preserve"> pkt</w:t>
            </w:r>
          </w:p>
        </w:tc>
      </w:tr>
      <w:tr w:rsidR="00B11DEC" w14:paraId="7D63C71C" w14:textId="77777777" w:rsidTr="00CA3950">
        <w:tc>
          <w:tcPr>
            <w:tcW w:w="708" w:type="dxa"/>
            <w:tcMar>
              <w:top w:w="0" w:type="dxa"/>
              <w:left w:w="108" w:type="dxa"/>
              <w:bottom w:w="0" w:type="dxa"/>
              <w:right w:w="108" w:type="dxa"/>
            </w:tcMar>
            <w:vAlign w:val="center"/>
          </w:tcPr>
          <w:p w14:paraId="1E1783A7" w14:textId="77777777" w:rsidR="00B11DEC" w:rsidRDefault="00B11DEC" w:rsidP="00CA3950">
            <w:pPr>
              <w:pStyle w:val="Standard"/>
              <w:spacing w:line="360" w:lineRule="auto"/>
              <w:jc w:val="both"/>
            </w:pPr>
          </w:p>
        </w:tc>
        <w:tc>
          <w:tcPr>
            <w:tcW w:w="6521" w:type="dxa"/>
            <w:tcMar>
              <w:top w:w="0" w:type="dxa"/>
              <w:left w:w="108" w:type="dxa"/>
              <w:bottom w:w="0" w:type="dxa"/>
              <w:right w:w="108" w:type="dxa"/>
            </w:tcMar>
            <w:vAlign w:val="center"/>
          </w:tcPr>
          <w:p w14:paraId="07225472" w14:textId="77777777" w:rsidR="00B11DEC" w:rsidRDefault="00B11DEC" w:rsidP="00CA3950">
            <w:pPr>
              <w:pStyle w:val="Standard"/>
              <w:spacing w:line="360" w:lineRule="auto"/>
              <w:jc w:val="center"/>
            </w:pPr>
            <w:r>
              <w:t xml:space="preserve">Cena brutto na realizację zamówienia badanej oferty </w:t>
            </w:r>
          </w:p>
        </w:tc>
        <w:tc>
          <w:tcPr>
            <w:tcW w:w="1417" w:type="dxa"/>
            <w:tcMar>
              <w:top w:w="0" w:type="dxa"/>
              <w:left w:w="108" w:type="dxa"/>
              <w:bottom w:w="0" w:type="dxa"/>
              <w:right w:w="108" w:type="dxa"/>
            </w:tcMar>
            <w:vAlign w:val="center"/>
          </w:tcPr>
          <w:p w14:paraId="4B0E446C" w14:textId="77777777" w:rsidR="00B11DEC" w:rsidRDefault="00B11DEC" w:rsidP="00CA3950">
            <w:pPr>
              <w:pStyle w:val="Standard"/>
              <w:spacing w:line="360" w:lineRule="auto"/>
              <w:jc w:val="both"/>
            </w:pPr>
          </w:p>
        </w:tc>
      </w:tr>
    </w:tbl>
    <w:p w14:paraId="77DA823E" w14:textId="0F8BD669" w:rsidR="00B11DEC" w:rsidRDefault="00B11DEC" w:rsidP="00B11DEC">
      <w:pPr>
        <w:pStyle w:val="Standard"/>
        <w:spacing w:line="360" w:lineRule="auto"/>
        <w:ind w:left="426"/>
        <w:jc w:val="both"/>
      </w:pPr>
      <w:r w:rsidRPr="003851A7">
        <w:t xml:space="preserve">W kryterium </w:t>
      </w:r>
      <w:r w:rsidR="00C67A6B">
        <w:t>„</w:t>
      </w:r>
      <w:r w:rsidRPr="003851A7">
        <w:t>Cena</w:t>
      </w:r>
      <w:r w:rsidR="00C67A6B">
        <w:t>”</w:t>
      </w:r>
      <w:r w:rsidRPr="003851A7">
        <w:t xml:space="preserve"> </w:t>
      </w:r>
      <w:r>
        <w:t>ba</w:t>
      </w:r>
      <w:r w:rsidRPr="003851A7">
        <w:t xml:space="preserve">dana oferta może uzyskać </w:t>
      </w:r>
      <w:r>
        <w:rPr>
          <w:b/>
          <w:bCs/>
        </w:rPr>
        <w:t xml:space="preserve">maksymalnie </w:t>
      </w:r>
      <w:r w:rsidR="00A72669">
        <w:rPr>
          <w:b/>
          <w:bCs/>
        </w:rPr>
        <w:t>85</w:t>
      </w:r>
      <w:r>
        <w:rPr>
          <w:b/>
          <w:bCs/>
        </w:rPr>
        <w:t xml:space="preserve"> pkt</w:t>
      </w:r>
      <w:r>
        <w:t xml:space="preserve">. </w:t>
      </w:r>
    </w:p>
    <w:p w14:paraId="14C37525" w14:textId="49560BBD" w:rsidR="00B11DEC" w:rsidRPr="00026DC8" w:rsidRDefault="00B11DEC" w:rsidP="00B11DEC">
      <w:pPr>
        <w:pStyle w:val="Standard"/>
        <w:spacing w:before="240" w:after="100" w:afterAutospacing="1"/>
        <w:ind w:left="426" w:hanging="426"/>
        <w:jc w:val="both"/>
        <w:rPr>
          <w:b/>
          <w:bCs/>
        </w:rPr>
      </w:pPr>
      <w:r>
        <w:t>6</w:t>
      </w:r>
      <w:r w:rsidRPr="00971F15">
        <w:t xml:space="preserve">. </w:t>
      </w:r>
      <w:r w:rsidRPr="00971F15">
        <w:tab/>
      </w:r>
      <w:r w:rsidRPr="00026DC8">
        <w:rPr>
          <w:b/>
          <w:bCs/>
        </w:rPr>
        <w:t>Opis kryterium „</w:t>
      </w:r>
      <w:r w:rsidR="00B24CD5" w:rsidRPr="00B24CD5">
        <w:rPr>
          <w:b/>
          <w:bCs/>
        </w:rPr>
        <w:t>Doświadczenie koordynatora prac badawczych</w:t>
      </w:r>
      <w:r w:rsidRPr="00B24CD5">
        <w:rPr>
          <w:b/>
          <w:bCs/>
        </w:rPr>
        <w:t>” (</w:t>
      </w:r>
      <w:r w:rsidR="00B24CD5" w:rsidRPr="00B24CD5">
        <w:rPr>
          <w:b/>
          <w:bCs/>
        </w:rPr>
        <w:t>D</w:t>
      </w:r>
      <w:r w:rsidRPr="00B24CD5">
        <w:rPr>
          <w:b/>
          <w:bCs/>
        </w:rPr>
        <w:t>):</w:t>
      </w:r>
    </w:p>
    <w:p w14:paraId="4337D400" w14:textId="14D18E8E" w:rsidR="00B11DEC" w:rsidRDefault="00B11DEC" w:rsidP="00B11DEC">
      <w:pPr>
        <w:pStyle w:val="Standard"/>
        <w:spacing w:line="360" w:lineRule="auto"/>
        <w:ind w:left="426"/>
        <w:jc w:val="both"/>
      </w:pPr>
      <w:r w:rsidRPr="00490B22">
        <w:t xml:space="preserve">Ocena w niniejszym kryterium polega na </w:t>
      </w:r>
      <w:r w:rsidR="00C67A6B">
        <w:t>przyznaniu</w:t>
      </w:r>
      <w:r w:rsidRPr="00490B22">
        <w:t xml:space="preserve"> liczby punktów </w:t>
      </w:r>
      <w:r w:rsidR="00C67A6B">
        <w:t>odpowiadających wykazanej w ofercie i</w:t>
      </w:r>
      <w:r w:rsidR="00C67A6B" w:rsidRPr="00B91FED">
        <w:rPr>
          <w:rFonts w:cs="Times New Roman"/>
          <w:color w:val="000000"/>
        </w:rPr>
        <w:t>loś</w:t>
      </w:r>
      <w:r w:rsidR="00C67A6B">
        <w:rPr>
          <w:rFonts w:cs="Times New Roman"/>
          <w:color w:val="000000"/>
        </w:rPr>
        <w:t>ci</w:t>
      </w:r>
      <w:r w:rsidR="00C67A6B" w:rsidRPr="00B91FED">
        <w:rPr>
          <w:rFonts w:cs="Times New Roman"/>
          <w:color w:val="000000"/>
        </w:rPr>
        <w:t xml:space="preserve"> </w:t>
      </w:r>
      <w:r w:rsidR="00C67A6B">
        <w:rPr>
          <w:rFonts w:cs="Times New Roman"/>
          <w:color w:val="000000"/>
        </w:rPr>
        <w:t xml:space="preserve">zrealizowanych lub </w:t>
      </w:r>
      <w:r w:rsidR="00C67A6B" w:rsidRPr="00B91FED">
        <w:rPr>
          <w:rFonts w:cs="Times New Roman"/>
          <w:color w:val="000000"/>
        </w:rPr>
        <w:t>realizowanych</w:t>
      </w:r>
      <w:r w:rsidR="00603F38">
        <w:rPr>
          <w:rFonts w:cs="Times New Roman"/>
          <w:color w:val="000000"/>
        </w:rPr>
        <w:t>,</w:t>
      </w:r>
      <w:r w:rsidR="00C67A6B" w:rsidRPr="00B91FED">
        <w:rPr>
          <w:rFonts w:cs="Times New Roman"/>
          <w:color w:val="000000"/>
        </w:rPr>
        <w:t xml:space="preserve"> </w:t>
      </w:r>
      <w:r w:rsidR="00603F38" w:rsidRPr="00932626">
        <w:t>w okresie ostatnich trzech lat poprzedzających wyznaczony termin składania ofert</w:t>
      </w:r>
      <w:r w:rsidR="00603F38">
        <w:t>,</w:t>
      </w:r>
      <w:r w:rsidR="00603F38" w:rsidRPr="00B91FED">
        <w:rPr>
          <w:rFonts w:cs="Times New Roman"/>
          <w:color w:val="000000"/>
        </w:rPr>
        <w:t xml:space="preserve"> </w:t>
      </w:r>
      <w:r w:rsidR="00C67A6B" w:rsidRPr="00B91FED">
        <w:rPr>
          <w:rFonts w:cs="Times New Roman"/>
          <w:color w:val="000000"/>
        </w:rPr>
        <w:t xml:space="preserve">usług badania </w:t>
      </w:r>
      <w:r w:rsidR="00C67A6B" w:rsidRPr="00B91FED">
        <w:rPr>
          <w:rFonts w:cs="Times New Roman"/>
        </w:rPr>
        <w:t>czasu pracy i obciążenia pracą</w:t>
      </w:r>
      <w:r w:rsidR="00C67A6B">
        <w:rPr>
          <w:rFonts w:cs="Times New Roman"/>
        </w:rPr>
        <w:t>,</w:t>
      </w:r>
      <w:r w:rsidR="00C67A6B" w:rsidRPr="00C67A6B">
        <w:t xml:space="preserve"> </w:t>
      </w:r>
      <w:r w:rsidR="00C67A6B">
        <w:t>dotyczących nie mniej niż 50 pracowników,</w:t>
      </w:r>
      <w:r w:rsidR="00C67A6B" w:rsidRPr="00B91FED">
        <w:rPr>
          <w:rFonts w:cs="Times New Roman"/>
          <w:color w:val="000000"/>
        </w:rPr>
        <w:t xml:space="preserve"> </w:t>
      </w:r>
      <w:r w:rsidR="00C67A6B">
        <w:rPr>
          <w:rFonts w:cs="Times New Roman"/>
          <w:color w:val="000000"/>
        </w:rPr>
        <w:t>powierzonych</w:t>
      </w:r>
      <w:r w:rsidR="00C67A6B" w:rsidRPr="00B91FED">
        <w:rPr>
          <w:rFonts w:cs="Times New Roman"/>
          <w:color w:val="000000"/>
        </w:rPr>
        <w:t xml:space="preserve"> </w:t>
      </w:r>
      <w:r w:rsidR="00C67A6B">
        <w:rPr>
          <w:rFonts w:cs="Times New Roman"/>
          <w:color w:val="000000"/>
        </w:rPr>
        <w:t xml:space="preserve">przez Wykonawcę wskazanemu w ofercie </w:t>
      </w:r>
      <w:r w:rsidR="00C67A6B" w:rsidRPr="00B91FED">
        <w:rPr>
          <w:rFonts w:cs="Times New Roman"/>
          <w:color w:val="000000"/>
        </w:rPr>
        <w:t>koordynator</w:t>
      </w:r>
      <w:r w:rsidR="00C67A6B">
        <w:rPr>
          <w:rFonts w:cs="Times New Roman"/>
          <w:color w:val="000000"/>
        </w:rPr>
        <w:t>owi</w:t>
      </w:r>
      <w:r w:rsidR="00C67A6B" w:rsidRPr="00B91FED">
        <w:rPr>
          <w:rFonts w:cs="Times New Roman"/>
          <w:color w:val="000000"/>
        </w:rPr>
        <w:t xml:space="preserve"> prac badawczych</w:t>
      </w:r>
      <w:r w:rsidR="00C67A6B">
        <w:rPr>
          <w:rFonts w:cs="Times New Roman"/>
          <w:color w:val="000000"/>
        </w:rPr>
        <w:t>,</w:t>
      </w:r>
      <w:r w:rsidR="00C67A6B" w:rsidRPr="00B91FED">
        <w:rPr>
          <w:rFonts w:cs="Times New Roman"/>
          <w:color w:val="000000"/>
        </w:rPr>
        <w:t xml:space="preserve"> </w:t>
      </w:r>
      <w:r w:rsidR="00C67A6B">
        <w:rPr>
          <w:rFonts w:cs="Times New Roman"/>
          <w:color w:val="000000"/>
        </w:rPr>
        <w:t>według</w:t>
      </w:r>
      <w:r w:rsidRPr="00490B22">
        <w:t xml:space="preserve"> punktac</w:t>
      </w:r>
      <w:r w:rsidR="00C67A6B">
        <w:t>ji</w:t>
      </w:r>
      <w:r w:rsidRPr="00490B22">
        <w:t xml:space="preserve"> zawart</w:t>
      </w:r>
      <w:r w:rsidR="00C67A6B">
        <w:t>ej</w:t>
      </w:r>
      <w:r w:rsidRPr="00490B22">
        <w:t xml:space="preserve"> w tabeli</w:t>
      </w:r>
      <w:r w:rsidR="00C67A6B">
        <w:t xml:space="preserve"> 2</w:t>
      </w:r>
      <w:r w:rsidRPr="00490B22">
        <w:t>:</w:t>
      </w:r>
    </w:p>
    <w:p w14:paraId="535F241E" w14:textId="5E135D1F" w:rsidR="00B24CD5" w:rsidRPr="009B4E05" w:rsidRDefault="00B24CD5" w:rsidP="00B91FED">
      <w:pPr>
        <w:spacing w:before="120" w:after="60" w:line="360" w:lineRule="auto"/>
        <w:ind w:left="851" w:hanging="425"/>
        <w:jc w:val="both"/>
        <w:rPr>
          <w:rFonts w:ascii="Times New Roman" w:hAnsi="Times New Roman" w:cs="Times New Roman"/>
          <w:b/>
          <w:bCs/>
          <w:sz w:val="24"/>
          <w:szCs w:val="24"/>
        </w:rPr>
      </w:pPr>
      <w:r w:rsidRPr="009B4E05">
        <w:rPr>
          <w:rFonts w:ascii="Times New Roman" w:hAnsi="Times New Roman" w:cs="Times New Roman"/>
          <w:b/>
          <w:bCs/>
          <w:sz w:val="24"/>
          <w:szCs w:val="24"/>
        </w:rPr>
        <w:t xml:space="preserve">Tabela </w:t>
      </w:r>
      <w:r>
        <w:rPr>
          <w:rFonts w:ascii="Times New Roman" w:hAnsi="Times New Roman" w:cs="Times New Roman"/>
          <w:b/>
          <w:bCs/>
          <w:sz w:val="24"/>
          <w:szCs w:val="24"/>
        </w:rPr>
        <w:t>2</w:t>
      </w:r>
      <w:r w:rsidRPr="009B4E05">
        <w:rPr>
          <w:rFonts w:ascii="Times New Roman" w:hAnsi="Times New Roman" w:cs="Times New Roman"/>
          <w:b/>
          <w:bCs/>
          <w:sz w:val="24"/>
          <w:szCs w:val="24"/>
        </w:rPr>
        <w:t xml:space="preserve">. Punktacja w kryterium doświadczenia </w:t>
      </w:r>
      <w:r>
        <w:rPr>
          <w:rFonts w:ascii="Times New Roman" w:hAnsi="Times New Roman" w:cs="Times New Roman"/>
          <w:b/>
          <w:bCs/>
          <w:sz w:val="24"/>
          <w:szCs w:val="24"/>
        </w:rPr>
        <w:t>koordynatora prac badawczych</w:t>
      </w:r>
    </w:p>
    <w:tbl>
      <w:tblPr>
        <w:tblW w:w="8669" w:type="dxa"/>
        <w:tblInd w:w="418" w:type="dxa"/>
        <w:tblLayout w:type="fixed"/>
        <w:tblCellMar>
          <w:top w:w="15" w:type="dxa"/>
          <w:left w:w="15" w:type="dxa"/>
          <w:bottom w:w="15" w:type="dxa"/>
          <w:right w:w="15" w:type="dxa"/>
        </w:tblCellMar>
        <w:tblLook w:val="04A0" w:firstRow="1" w:lastRow="0" w:firstColumn="1" w:lastColumn="0" w:noHBand="0" w:noVBand="1"/>
      </w:tblPr>
      <w:tblGrid>
        <w:gridCol w:w="1134"/>
        <w:gridCol w:w="4394"/>
        <w:gridCol w:w="3141"/>
      </w:tblGrid>
      <w:tr w:rsidR="00B24CD5" w:rsidRPr="00B91FED" w14:paraId="0C6B1EE9" w14:textId="77777777" w:rsidTr="00B91FED">
        <w:trPr>
          <w:trHeight w:val="405"/>
        </w:trPr>
        <w:tc>
          <w:tcPr>
            <w:tcW w:w="1134" w:type="dxa"/>
            <w:tcBorders>
              <w:top w:val="single" w:sz="6" w:space="0" w:color="000000"/>
              <w:left w:val="single" w:sz="6" w:space="0" w:color="000000"/>
              <w:bottom w:val="single" w:sz="6" w:space="0" w:color="000000"/>
              <w:right w:val="single" w:sz="6" w:space="0" w:color="000000"/>
            </w:tcBorders>
            <w:vAlign w:val="center"/>
            <w:hideMark/>
          </w:tcPr>
          <w:p w14:paraId="03F982C5" w14:textId="77777777" w:rsidR="00B24CD5" w:rsidRPr="00B91FED" w:rsidRDefault="00B24CD5" w:rsidP="004E68CD">
            <w:pPr>
              <w:spacing w:after="0" w:line="36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sz w:val="24"/>
                <w:szCs w:val="24"/>
                <w:lang w:eastAsia="pl-PL"/>
              </w:rPr>
              <w:t>l.p.</w:t>
            </w:r>
          </w:p>
        </w:tc>
        <w:tc>
          <w:tcPr>
            <w:tcW w:w="4394" w:type="dxa"/>
            <w:tcBorders>
              <w:top w:val="single" w:sz="6" w:space="0" w:color="000000"/>
              <w:left w:val="single" w:sz="6" w:space="0" w:color="000000"/>
              <w:bottom w:val="single" w:sz="6" w:space="0" w:color="000000"/>
              <w:right w:val="single" w:sz="6" w:space="0" w:color="000000"/>
            </w:tcBorders>
            <w:vAlign w:val="center"/>
            <w:hideMark/>
          </w:tcPr>
          <w:p w14:paraId="161A7A50" w14:textId="24F5C90D" w:rsidR="00B24CD5" w:rsidRPr="00C67A6B" w:rsidRDefault="00B24CD5" w:rsidP="004E68CD">
            <w:pPr>
              <w:spacing w:after="0" w:line="360" w:lineRule="auto"/>
              <w:jc w:val="center"/>
              <w:rPr>
                <w:rFonts w:ascii="Times New Roman" w:eastAsia="Times New Roman" w:hAnsi="Times New Roman" w:cs="Times New Roman"/>
                <w:sz w:val="24"/>
                <w:szCs w:val="24"/>
                <w:lang w:eastAsia="pl-PL"/>
              </w:rPr>
            </w:pPr>
            <w:r w:rsidRPr="00C67A6B">
              <w:rPr>
                <w:rFonts w:ascii="Times New Roman" w:hAnsi="Times New Roman" w:cs="Times New Roman"/>
                <w:color w:val="000000"/>
                <w:sz w:val="24"/>
                <w:szCs w:val="24"/>
              </w:rPr>
              <w:t xml:space="preserve">Ilość </w:t>
            </w:r>
            <w:r w:rsidR="00B91FED" w:rsidRPr="00C67A6B">
              <w:rPr>
                <w:rFonts w:ascii="Times New Roman" w:hAnsi="Times New Roman" w:cs="Times New Roman"/>
                <w:color w:val="000000"/>
                <w:sz w:val="24"/>
                <w:szCs w:val="24"/>
              </w:rPr>
              <w:t xml:space="preserve">zrealizowanych lub realizowanych </w:t>
            </w:r>
            <w:r w:rsidRPr="00C67A6B">
              <w:rPr>
                <w:rFonts w:ascii="Times New Roman" w:hAnsi="Times New Roman" w:cs="Times New Roman"/>
                <w:color w:val="000000"/>
                <w:sz w:val="24"/>
                <w:szCs w:val="24"/>
              </w:rPr>
              <w:t xml:space="preserve">usług </w:t>
            </w:r>
            <w:r w:rsidR="00B91FED" w:rsidRPr="00C67A6B">
              <w:rPr>
                <w:rFonts w:ascii="Times New Roman" w:hAnsi="Times New Roman" w:cs="Times New Roman"/>
                <w:color w:val="000000"/>
                <w:sz w:val="24"/>
                <w:szCs w:val="24"/>
              </w:rPr>
              <w:t xml:space="preserve">badania </w:t>
            </w:r>
            <w:r w:rsidR="00B91FED" w:rsidRPr="00C67A6B">
              <w:rPr>
                <w:rFonts w:ascii="Times New Roman" w:hAnsi="Times New Roman" w:cs="Times New Roman"/>
                <w:sz w:val="24"/>
                <w:szCs w:val="24"/>
              </w:rPr>
              <w:t>czasu pracy i obciążenia pracą</w:t>
            </w:r>
            <w:r w:rsidR="00C67A6B" w:rsidRPr="00C67A6B">
              <w:rPr>
                <w:rFonts w:ascii="Times New Roman" w:hAnsi="Times New Roman" w:cs="Times New Roman"/>
                <w:sz w:val="24"/>
                <w:szCs w:val="24"/>
              </w:rPr>
              <w:t>, dotyczących nie mniej niż 50 pracowników,</w:t>
            </w:r>
            <w:r w:rsidR="00C67A6B" w:rsidRPr="00C67A6B">
              <w:rPr>
                <w:rFonts w:ascii="Times New Roman" w:hAnsi="Times New Roman" w:cs="Times New Roman"/>
                <w:color w:val="000000"/>
                <w:sz w:val="24"/>
                <w:szCs w:val="24"/>
              </w:rPr>
              <w:t xml:space="preserve"> </w:t>
            </w:r>
            <w:r w:rsidR="00B91FED" w:rsidRPr="00C67A6B">
              <w:rPr>
                <w:rFonts w:ascii="Times New Roman" w:hAnsi="Times New Roman" w:cs="Times New Roman"/>
                <w:color w:val="000000"/>
                <w:sz w:val="24"/>
                <w:szCs w:val="24"/>
              </w:rPr>
              <w:t xml:space="preserve">powierzonych </w:t>
            </w:r>
            <w:r w:rsidR="00B91FED" w:rsidRPr="00C67A6B">
              <w:rPr>
                <w:rFonts w:ascii="Times New Roman" w:hAnsi="Times New Roman" w:cs="Times New Roman"/>
                <w:color w:val="000000"/>
                <w:sz w:val="24"/>
                <w:szCs w:val="24"/>
              </w:rPr>
              <w:br/>
              <w:t>koordynatorowi</w:t>
            </w:r>
            <w:r w:rsidRPr="00C67A6B">
              <w:rPr>
                <w:rFonts w:ascii="Times New Roman" w:hAnsi="Times New Roman" w:cs="Times New Roman"/>
                <w:color w:val="000000"/>
                <w:sz w:val="24"/>
                <w:szCs w:val="24"/>
              </w:rPr>
              <w:t xml:space="preserve"> </w:t>
            </w:r>
            <w:r w:rsidR="00B91FED" w:rsidRPr="00C67A6B">
              <w:rPr>
                <w:rFonts w:ascii="Times New Roman" w:hAnsi="Times New Roman" w:cs="Times New Roman"/>
                <w:color w:val="000000"/>
                <w:sz w:val="24"/>
                <w:szCs w:val="24"/>
              </w:rPr>
              <w:t xml:space="preserve">prac badawczych </w:t>
            </w:r>
          </w:p>
        </w:tc>
        <w:tc>
          <w:tcPr>
            <w:tcW w:w="3141" w:type="dxa"/>
            <w:tcBorders>
              <w:top w:val="single" w:sz="6" w:space="0" w:color="000000"/>
              <w:left w:val="single" w:sz="6" w:space="0" w:color="000000"/>
              <w:bottom w:val="single" w:sz="4" w:space="0" w:color="000000"/>
              <w:right w:val="single" w:sz="6" w:space="0" w:color="000000"/>
            </w:tcBorders>
            <w:tcMar>
              <w:top w:w="0" w:type="dxa"/>
              <w:left w:w="70" w:type="dxa"/>
              <w:bottom w:w="0" w:type="dxa"/>
              <w:right w:w="70" w:type="dxa"/>
            </w:tcMar>
            <w:vAlign w:val="center"/>
            <w:hideMark/>
          </w:tcPr>
          <w:p w14:paraId="10D31220" w14:textId="2C756AE3" w:rsidR="00B24CD5" w:rsidRPr="00B91FED" w:rsidRDefault="00B24CD5" w:rsidP="004E68CD">
            <w:pPr>
              <w:spacing w:after="0" w:line="36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Liczba punktów</w:t>
            </w:r>
          </w:p>
        </w:tc>
      </w:tr>
      <w:tr w:rsidR="00B24CD5" w:rsidRPr="00B91FED" w14:paraId="7D75034C"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48D767D" w14:textId="77777777" w:rsidR="00B24CD5" w:rsidRPr="00B91FED" w:rsidRDefault="00B24CD5"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1</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2074279" w14:textId="0270B7BA" w:rsidR="00B24CD5"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 xml:space="preserve"> usługa</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2B8DE41D" w14:textId="1BDDD873" w:rsidR="00B24CD5"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B24CD5" w:rsidRPr="00B91FED">
              <w:rPr>
                <w:rFonts w:ascii="Times New Roman" w:eastAsia="Times New Roman" w:hAnsi="Times New Roman" w:cs="Times New Roman"/>
                <w:sz w:val="24"/>
                <w:szCs w:val="24"/>
                <w:lang w:eastAsia="pl-PL"/>
              </w:rPr>
              <w:t>,00 pkt</w:t>
            </w:r>
          </w:p>
        </w:tc>
      </w:tr>
      <w:tr w:rsidR="00B24CD5" w:rsidRPr="00B91FED" w14:paraId="7CF30ED5"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D0C87DA" w14:textId="77777777" w:rsidR="00B24CD5" w:rsidRPr="00B91FED" w:rsidRDefault="00B24CD5"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lastRenderedPageBreak/>
              <w:t>2</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4C478CF" w14:textId="7D324584" w:rsidR="00B24CD5"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usługi</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705B6308" w14:textId="080A787C" w:rsidR="00B24CD5"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B24CD5" w:rsidRPr="00B91FE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00</w:t>
            </w:r>
            <w:r w:rsidR="00B24CD5" w:rsidRPr="00B91FED">
              <w:rPr>
                <w:rFonts w:ascii="Times New Roman" w:eastAsia="Times New Roman" w:hAnsi="Times New Roman" w:cs="Times New Roman"/>
                <w:sz w:val="24"/>
                <w:szCs w:val="24"/>
                <w:lang w:eastAsia="pl-PL"/>
              </w:rPr>
              <w:t xml:space="preserve"> pkt</w:t>
            </w:r>
          </w:p>
        </w:tc>
      </w:tr>
      <w:tr w:rsidR="00B91FED" w:rsidRPr="00B91FED" w14:paraId="6F2B7355"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38CF4FF"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3</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19F989B" w14:textId="2C2280D1"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usługi</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02AE2E1B" w14:textId="78D83B94"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B91FE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w:t>
            </w:r>
            <w:r w:rsidRPr="00B91FED">
              <w:rPr>
                <w:rFonts w:ascii="Times New Roman" w:eastAsia="Times New Roman" w:hAnsi="Times New Roman" w:cs="Times New Roman"/>
                <w:sz w:val="24"/>
                <w:szCs w:val="24"/>
                <w:lang w:eastAsia="pl-PL"/>
              </w:rPr>
              <w:t>0 pkt</w:t>
            </w:r>
          </w:p>
        </w:tc>
      </w:tr>
      <w:tr w:rsidR="00B91FED" w:rsidRPr="00B91FED" w14:paraId="0503D4FA"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0F4868E"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4</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FDADE1C" w14:textId="25B75C44"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usługi</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3A87C0FF" w14:textId="0F01D2AB"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B91FE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00</w:t>
            </w:r>
            <w:r w:rsidRPr="00B91FED">
              <w:rPr>
                <w:rFonts w:ascii="Times New Roman" w:eastAsia="Times New Roman" w:hAnsi="Times New Roman" w:cs="Times New Roman"/>
                <w:sz w:val="24"/>
                <w:szCs w:val="24"/>
                <w:lang w:eastAsia="pl-PL"/>
              </w:rPr>
              <w:t xml:space="preserve"> pkt</w:t>
            </w:r>
          </w:p>
        </w:tc>
      </w:tr>
      <w:tr w:rsidR="00B91FED" w:rsidRPr="00B91FED" w14:paraId="0B47F250"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F0E223B"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5</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C44201A" w14:textId="09AAF12B"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usług</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3C906A39" w14:textId="757DF7E6"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B91FED">
              <w:rPr>
                <w:rFonts w:ascii="Times New Roman" w:eastAsia="Times New Roman" w:hAnsi="Times New Roman" w:cs="Times New Roman"/>
                <w:sz w:val="24"/>
                <w:szCs w:val="24"/>
                <w:lang w:eastAsia="pl-PL"/>
              </w:rPr>
              <w:t>,00 pkt</w:t>
            </w:r>
          </w:p>
        </w:tc>
      </w:tr>
      <w:tr w:rsidR="00B91FED" w:rsidRPr="00B91FED" w14:paraId="0BEDEFEE"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227A63A"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6</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620DDA2" w14:textId="62061D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usług</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55E34C2B" w14:textId="532566E9"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Pr="00B91FED">
              <w:rPr>
                <w:rFonts w:ascii="Times New Roman" w:eastAsia="Times New Roman" w:hAnsi="Times New Roman" w:cs="Times New Roman"/>
                <w:sz w:val="24"/>
                <w:szCs w:val="24"/>
                <w:lang w:eastAsia="pl-PL"/>
              </w:rPr>
              <w:t>,00 pkt</w:t>
            </w:r>
          </w:p>
        </w:tc>
      </w:tr>
      <w:tr w:rsidR="00B91FED" w:rsidRPr="00B91FED" w14:paraId="3C6DD0BB"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21A3CED"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7</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3A0242C" w14:textId="46690CAF"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usług</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319857D2" w14:textId="1278E27F"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B91FE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00</w:t>
            </w:r>
            <w:r w:rsidRPr="00B91FED">
              <w:rPr>
                <w:rFonts w:ascii="Times New Roman" w:eastAsia="Times New Roman" w:hAnsi="Times New Roman" w:cs="Times New Roman"/>
                <w:sz w:val="24"/>
                <w:szCs w:val="24"/>
                <w:lang w:eastAsia="pl-PL"/>
              </w:rPr>
              <w:t xml:space="preserve"> pkt</w:t>
            </w:r>
          </w:p>
        </w:tc>
      </w:tr>
      <w:tr w:rsidR="00B91FED" w:rsidRPr="00B91FED" w14:paraId="2CFC54CB"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BED6DAC"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8</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E955439" w14:textId="390E526A"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usług</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01CCE866" w14:textId="0A2DAE54"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B91FE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w:t>
            </w:r>
            <w:r w:rsidRPr="00B91FED">
              <w:rPr>
                <w:rFonts w:ascii="Times New Roman" w:eastAsia="Times New Roman" w:hAnsi="Times New Roman" w:cs="Times New Roman"/>
                <w:sz w:val="24"/>
                <w:szCs w:val="24"/>
                <w:lang w:eastAsia="pl-PL"/>
              </w:rPr>
              <w:t>0 pkt</w:t>
            </w:r>
          </w:p>
        </w:tc>
      </w:tr>
      <w:tr w:rsidR="00B91FED" w:rsidRPr="00B91FED" w14:paraId="4BA2853C"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74DAB04"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9</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9A69CEF" w14:textId="600DCF55"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usług</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77DF468D" w14:textId="409FA183"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Pr="00B91FE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00</w:t>
            </w:r>
            <w:r w:rsidRPr="00B91FED">
              <w:rPr>
                <w:rFonts w:ascii="Times New Roman" w:eastAsia="Times New Roman" w:hAnsi="Times New Roman" w:cs="Times New Roman"/>
                <w:sz w:val="24"/>
                <w:szCs w:val="24"/>
                <w:lang w:eastAsia="pl-PL"/>
              </w:rPr>
              <w:t xml:space="preserve"> pkt</w:t>
            </w:r>
          </w:p>
        </w:tc>
      </w:tr>
      <w:tr w:rsidR="00B91FED" w:rsidRPr="00B91FED" w14:paraId="21BA27B5"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4DE2BEF"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10</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A484132" w14:textId="407B30AD"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 usług</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50F9FF0B" w14:textId="4FB7822B"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Pr="00B91FED">
              <w:rPr>
                <w:rFonts w:ascii="Times New Roman" w:eastAsia="Times New Roman" w:hAnsi="Times New Roman" w:cs="Times New Roman"/>
                <w:sz w:val="24"/>
                <w:szCs w:val="24"/>
                <w:lang w:eastAsia="pl-PL"/>
              </w:rPr>
              <w:t>,00 pkt</w:t>
            </w:r>
          </w:p>
        </w:tc>
      </w:tr>
      <w:tr w:rsidR="00B91FED" w:rsidRPr="00B91FED" w14:paraId="11EB4823"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D921501"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11</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83CC7CA" w14:textId="1B13229F"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 usług</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7EC9771B" w14:textId="4E099798"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sidRPr="00B91FED">
              <w:rPr>
                <w:rFonts w:ascii="Times New Roman" w:eastAsia="Times New Roman" w:hAnsi="Times New Roman" w:cs="Times New Roman"/>
                <w:sz w:val="24"/>
                <w:szCs w:val="24"/>
                <w:lang w:eastAsia="pl-PL"/>
              </w:rPr>
              <w:t>,00 pkt</w:t>
            </w:r>
          </w:p>
        </w:tc>
      </w:tr>
      <w:tr w:rsidR="00B91FED" w:rsidRPr="00B91FED" w14:paraId="7EE0BC16"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A3B2DFA"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12</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1B5F7955" w14:textId="774A6D8A"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 usług</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38BE7D7B" w14:textId="6109723E"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sidRPr="00B91FE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00</w:t>
            </w:r>
            <w:r w:rsidRPr="00B91FED">
              <w:rPr>
                <w:rFonts w:ascii="Times New Roman" w:eastAsia="Times New Roman" w:hAnsi="Times New Roman" w:cs="Times New Roman"/>
                <w:sz w:val="24"/>
                <w:szCs w:val="24"/>
                <w:lang w:eastAsia="pl-PL"/>
              </w:rPr>
              <w:t xml:space="preserve"> pkt</w:t>
            </w:r>
          </w:p>
        </w:tc>
      </w:tr>
      <w:tr w:rsidR="00B91FED" w:rsidRPr="00B91FED" w14:paraId="35CF3004"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0E9C811F"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13</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5122FBF" w14:textId="7FEC3A20"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 usług</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45BE6FAE" w14:textId="42708E10"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Pr="00B91FE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w:t>
            </w:r>
            <w:r w:rsidRPr="00B91FED">
              <w:rPr>
                <w:rFonts w:ascii="Times New Roman" w:eastAsia="Times New Roman" w:hAnsi="Times New Roman" w:cs="Times New Roman"/>
                <w:sz w:val="24"/>
                <w:szCs w:val="24"/>
                <w:lang w:eastAsia="pl-PL"/>
              </w:rPr>
              <w:t>0 pkt</w:t>
            </w:r>
          </w:p>
        </w:tc>
      </w:tr>
      <w:tr w:rsidR="00B91FED" w:rsidRPr="00B91FED" w14:paraId="26F8CB7F"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871E011"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14</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73ADEB7A" w14:textId="00248F06"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 usług</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722F9876" w14:textId="7306D7F9"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r w:rsidRPr="00B91FE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00</w:t>
            </w:r>
            <w:r w:rsidRPr="00B91FED">
              <w:rPr>
                <w:rFonts w:ascii="Times New Roman" w:eastAsia="Times New Roman" w:hAnsi="Times New Roman" w:cs="Times New Roman"/>
                <w:sz w:val="24"/>
                <w:szCs w:val="24"/>
                <w:lang w:eastAsia="pl-PL"/>
              </w:rPr>
              <w:t xml:space="preserve"> pkt</w:t>
            </w:r>
          </w:p>
        </w:tc>
      </w:tr>
      <w:tr w:rsidR="00B91FED" w:rsidRPr="00B91FED" w14:paraId="2DD7EAE2" w14:textId="77777777" w:rsidTr="00B91FED">
        <w:tc>
          <w:tcPr>
            <w:tcW w:w="113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1A39EE1" w14:textId="77777777"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sidRPr="00B91FED">
              <w:rPr>
                <w:rFonts w:ascii="Times New Roman" w:eastAsia="Times New Roman" w:hAnsi="Times New Roman" w:cs="Times New Roman"/>
                <w:color w:val="000000"/>
                <w:sz w:val="24"/>
                <w:szCs w:val="24"/>
                <w:lang w:eastAsia="pl-PL"/>
              </w:rPr>
              <w:t>15</w:t>
            </w:r>
          </w:p>
        </w:tc>
        <w:tc>
          <w:tcPr>
            <w:tcW w:w="43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D12EC1C" w14:textId="0A414671"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 usług i więcej</w:t>
            </w:r>
          </w:p>
        </w:tc>
        <w:tc>
          <w:tcPr>
            <w:tcW w:w="31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hideMark/>
          </w:tcPr>
          <w:p w14:paraId="09F8EE3A" w14:textId="68985554" w:rsidR="00B91FED" w:rsidRPr="00B91FED" w:rsidRDefault="00B91FED" w:rsidP="00E62B14">
            <w:pPr>
              <w:spacing w:before="60" w:after="6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15</w:t>
            </w:r>
            <w:r w:rsidRPr="00B91FED">
              <w:rPr>
                <w:rFonts w:ascii="Times New Roman" w:eastAsia="Times New Roman" w:hAnsi="Times New Roman" w:cs="Times New Roman"/>
                <w:sz w:val="24"/>
                <w:szCs w:val="24"/>
                <w:lang w:eastAsia="pl-PL"/>
              </w:rPr>
              <w:t>,00 pkt</w:t>
            </w:r>
          </w:p>
        </w:tc>
      </w:tr>
    </w:tbl>
    <w:p w14:paraId="268137EE" w14:textId="7ED12EAB" w:rsidR="00B91FED" w:rsidRPr="009B4E05" w:rsidRDefault="00B91FED" w:rsidP="00E62B14">
      <w:pPr>
        <w:pStyle w:val="Standard"/>
        <w:spacing w:before="120" w:line="360" w:lineRule="auto"/>
        <w:ind w:left="426"/>
        <w:jc w:val="both"/>
      </w:pPr>
      <w:r w:rsidRPr="009B4E05">
        <w:t xml:space="preserve">W kryterium </w:t>
      </w:r>
      <w:r w:rsidR="00C67A6B">
        <w:t>„D</w:t>
      </w:r>
      <w:r w:rsidR="00C67A6B" w:rsidRPr="009B4E05">
        <w:t xml:space="preserve">oświadczenia </w:t>
      </w:r>
      <w:r w:rsidR="00C67A6B">
        <w:t>koordynatora prac badawczych”</w:t>
      </w:r>
      <w:r w:rsidRPr="009B4E05">
        <w:t xml:space="preserve"> badana oferta może uzyskać</w:t>
      </w:r>
      <w:r w:rsidRPr="009B4E05">
        <w:rPr>
          <w:b/>
          <w:bCs/>
        </w:rPr>
        <w:t xml:space="preserve"> maksymalnie </w:t>
      </w:r>
      <w:r w:rsidR="00C67A6B">
        <w:rPr>
          <w:b/>
          <w:bCs/>
        </w:rPr>
        <w:t>15</w:t>
      </w:r>
      <w:r w:rsidRPr="009B4E05">
        <w:rPr>
          <w:b/>
          <w:bCs/>
        </w:rPr>
        <w:t>,00 pkt</w:t>
      </w:r>
      <w:r w:rsidRPr="009B4E05">
        <w:t>.</w:t>
      </w:r>
    </w:p>
    <w:p w14:paraId="464B73B0" w14:textId="77777777" w:rsidR="00B91FED" w:rsidRPr="009B4E05" w:rsidRDefault="00B91FED" w:rsidP="00B91FED">
      <w:pPr>
        <w:pStyle w:val="Standard"/>
        <w:spacing w:line="360" w:lineRule="auto"/>
        <w:ind w:left="426" w:hanging="426"/>
        <w:jc w:val="both"/>
      </w:pPr>
      <w:r w:rsidRPr="009B4E05">
        <w:t>8.</w:t>
      </w:r>
      <w:r w:rsidRPr="009B4E05">
        <w:tab/>
        <w:t>Punktacja przyznawana ofertom w poszczególnych kryteriach będzie obliczona z dokładnością do dwóch miejsc po przecinku.</w:t>
      </w:r>
    </w:p>
    <w:p w14:paraId="57A1F2B0" w14:textId="3AB911ED" w:rsidR="00B91FED" w:rsidRPr="009B4E05" w:rsidRDefault="00B91FED" w:rsidP="00B91FED">
      <w:pPr>
        <w:pStyle w:val="Standard"/>
        <w:spacing w:line="360" w:lineRule="auto"/>
        <w:ind w:left="426" w:hanging="426"/>
        <w:jc w:val="both"/>
      </w:pPr>
      <w:r w:rsidRPr="009B4E05">
        <w:t>9.</w:t>
      </w:r>
      <w:r w:rsidRPr="009B4E05">
        <w:tab/>
        <w:t>Suma poszczególnych punktacji uzyskanych dla danej oferty w kryteriach ceny</w:t>
      </w:r>
      <w:r w:rsidR="009840F6">
        <w:t xml:space="preserve"> i</w:t>
      </w:r>
      <w:r w:rsidRPr="009B4E05">
        <w:t xml:space="preserve"> doświadczenia </w:t>
      </w:r>
      <w:r w:rsidR="009840F6">
        <w:t xml:space="preserve">koordynatora prac badawczych </w:t>
      </w:r>
      <w:r w:rsidRPr="009B4E05">
        <w:t>będzie obliczona zgodnie ze wzorem:</w:t>
      </w:r>
    </w:p>
    <w:p w14:paraId="7AE83C46" w14:textId="461D21E2" w:rsidR="00B91FED" w:rsidRPr="009B4E05" w:rsidRDefault="00B91FED" w:rsidP="00B91FED">
      <w:pPr>
        <w:pStyle w:val="Standard"/>
        <w:spacing w:before="120" w:line="360" w:lineRule="auto"/>
        <w:ind w:left="426"/>
        <w:jc w:val="both"/>
      </w:pPr>
      <w:r w:rsidRPr="009B4E05">
        <w:rPr>
          <w:b/>
          <w:bCs/>
          <w:sz w:val="28"/>
          <w:szCs w:val="28"/>
        </w:rPr>
        <w:t xml:space="preserve">O= C + D  </w:t>
      </w:r>
      <w:r w:rsidRPr="009B4E05">
        <w:rPr>
          <w:b/>
          <w:bCs/>
        </w:rPr>
        <w:t>i może wynieść maksymalnie 100 pkt</w:t>
      </w:r>
      <w:r w:rsidRPr="009B4E05">
        <w:t xml:space="preserve">. </w:t>
      </w:r>
    </w:p>
    <w:p w14:paraId="7519653D" w14:textId="77777777" w:rsidR="00B11DEC" w:rsidRPr="0038661F" w:rsidRDefault="00B11DEC" w:rsidP="00B11DEC">
      <w:pPr>
        <w:pStyle w:val="Standard"/>
        <w:spacing w:before="240" w:after="120" w:line="360" w:lineRule="auto"/>
        <w:ind w:left="426" w:hanging="426"/>
        <w:jc w:val="both"/>
        <w:rPr>
          <w:b/>
          <w:bCs/>
        </w:rPr>
      </w:pPr>
      <w:r>
        <w:rPr>
          <w:b/>
          <w:bCs/>
        </w:rPr>
        <w:t>XI. BADANIE I OCENA OFERT</w:t>
      </w:r>
    </w:p>
    <w:p w14:paraId="6A4DC22E" w14:textId="77777777" w:rsidR="00B11DEC" w:rsidRDefault="00B11DEC" w:rsidP="00B11DEC">
      <w:pPr>
        <w:pStyle w:val="Standard"/>
        <w:spacing w:line="360" w:lineRule="auto"/>
        <w:ind w:left="426" w:hanging="426"/>
        <w:jc w:val="both"/>
      </w:pPr>
      <w:r>
        <w:t>1.</w:t>
      </w:r>
      <w:r>
        <w:tab/>
        <w:t>W toku badania ofert Zamawiający może żądać udzielenia od Wykonawcy pisemnych wyjaśnień dotyczących treści złożonej oferty.</w:t>
      </w:r>
    </w:p>
    <w:p w14:paraId="441F43A4" w14:textId="5AA03A61" w:rsidR="00B11DEC" w:rsidRDefault="00B11DEC" w:rsidP="00B11DEC">
      <w:pPr>
        <w:pStyle w:val="Standard"/>
        <w:spacing w:line="360" w:lineRule="auto"/>
        <w:ind w:left="426" w:hanging="426"/>
        <w:jc w:val="both"/>
      </w:pPr>
      <w:r>
        <w:t>2.</w:t>
      </w:r>
      <w:r>
        <w:tab/>
        <w:t>Jeżeli Wykonawca nie złoży wraz z ofertą oświadczeń podmiotowych,</w:t>
      </w:r>
      <w:r w:rsidR="009840F6">
        <w:t xml:space="preserve"> </w:t>
      </w:r>
      <w:r>
        <w:t>podmiotowych środków dowodowych, a także innych dokumentów lub oświadczeń lub gdy zostały złożone niekompletnie, Zamawiający wzywa do ich złożenia lub uzupełnienia.</w:t>
      </w:r>
    </w:p>
    <w:p w14:paraId="12004467" w14:textId="4FEC7D3E" w:rsidR="00B11DEC" w:rsidRDefault="009840F6" w:rsidP="00B11DEC">
      <w:pPr>
        <w:pStyle w:val="Standard"/>
        <w:spacing w:line="360" w:lineRule="auto"/>
        <w:ind w:left="426" w:hanging="426"/>
        <w:jc w:val="both"/>
      </w:pPr>
      <w:r>
        <w:t>3</w:t>
      </w:r>
      <w:r w:rsidR="00B11DEC">
        <w:t>.</w:t>
      </w:r>
      <w:r w:rsidR="00B11DEC">
        <w:tab/>
        <w:t>Zamawiający może żądać od Wykonawcy wyjaśnień dotyczących treści oświadczenia podmiotowego, podmiotowych przedmiotowych środków dowodowych, a także innych dokumentów lub oświadczeń.</w:t>
      </w:r>
    </w:p>
    <w:p w14:paraId="2F4CDC71" w14:textId="5AD353A8" w:rsidR="00B11DEC" w:rsidRDefault="009840F6" w:rsidP="00B11DEC">
      <w:pPr>
        <w:pStyle w:val="Standard"/>
        <w:spacing w:line="360" w:lineRule="auto"/>
        <w:ind w:left="426" w:hanging="426"/>
        <w:jc w:val="both"/>
      </w:pPr>
      <w:r>
        <w:t>4</w:t>
      </w:r>
      <w:r w:rsidR="00B11DEC">
        <w:t>.</w:t>
      </w:r>
      <w:r w:rsidR="00B11DEC">
        <w:tab/>
        <w:t xml:space="preserve">Zamawiający poprawi oczywiste pisarskie i omyłki rachunkowe, z uwzględnieniem konsekwencji rachunkowych dokonanych poprawek oraz inne omyłki polegające na </w:t>
      </w:r>
      <w:r w:rsidR="00B11DEC">
        <w:lastRenderedPageBreak/>
        <w:t xml:space="preserve">niezgodności ofert z ZO, niepowodujące istotnych zmian w treści oferty, niezwłocznie zawiadamiając o tym Wykonawcę, którego oferta została poprawiona. </w:t>
      </w:r>
    </w:p>
    <w:p w14:paraId="32B1974B" w14:textId="6276A33F" w:rsidR="00B11DEC" w:rsidRDefault="009840F6" w:rsidP="00B11DEC">
      <w:pPr>
        <w:pStyle w:val="Standard"/>
        <w:spacing w:line="360" w:lineRule="auto"/>
        <w:ind w:left="426" w:hanging="426"/>
        <w:jc w:val="both"/>
      </w:pPr>
      <w:r>
        <w:t>5</w:t>
      </w:r>
      <w:r w:rsidR="00B11DEC">
        <w:t>.</w:t>
      </w:r>
      <w:r w:rsidR="00B11DEC">
        <w:tab/>
        <w:t xml:space="preserve">Zamawiający odrzuci ofertę w następujących przypadkach: </w:t>
      </w:r>
    </w:p>
    <w:p w14:paraId="6205F395" w14:textId="77777777" w:rsidR="00B11DEC" w:rsidRDefault="00B11DEC" w:rsidP="00B11DEC">
      <w:pPr>
        <w:pStyle w:val="Standard"/>
        <w:spacing w:line="360" w:lineRule="auto"/>
        <w:ind w:left="851" w:hanging="425"/>
        <w:jc w:val="both"/>
      </w:pPr>
      <w:r>
        <w:t xml:space="preserve">1) </w:t>
      </w:r>
      <w:r>
        <w:tab/>
        <w:t>została złożona po terminie składania ofert;</w:t>
      </w:r>
    </w:p>
    <w:p w14:paraId="195E8515" w14:textId="77777777" w:rsidR="00B11DEC" w:rsidRDefault="00B11DEC" w:rsidP="00B11DEC">
      <w:pPr>
        <w:pStyle w:val="Standard"/>
        <w:spacing w:line="360" w:lineRule="auto"/>
        <w:ind w:left="851" w:hanging="425"/>
        <w:jc w:val="both"/>
      </w:pPr>
      <w:r>
        <w:t xml:space="preserve">2) </w:t>
      </w:r>
      <w:r>
        <w:tab/>
        <w:t>została złożona przez wykonawcę:</w:t>
      </w:r>
    </w:p>
    <w:p w14:paraId="5A2423F6" w14:textId="77777777" w:rsidR="00B11DEC" w:rsidRDefault="00B11DEC" w:rsidP="00B11DEC">
      <w:pPr>
        <w:pStyle w:val="Standard"/>
        <w:spacing w:line="360" w:lineRule="auto"/>
        <w:ind w:left="1276" w:hanging="425"/>
        <w:jc w:val="both"/>
      </w:pPr>
      <w:r>
        <w:t>a)</w:t>
      </w:r>
      <w:r>
        <w:tab/>
        <w:t>podlegającego wykluczeniu z postępowania,</w:t>
      </w:r>
    </w:p>
    <w:p w14:paraId="37846A16" w14:textId="77777777" w:rsidR="00B11DEC" w:rsidRDefault="00B11DEC" w:rsidP="00B11DEC">
      <w:pPr>
        <w:pStyle w:val="Standard"/>
        <w:spacing w:line="360" w:lineRule="auto"/>
        <w:ind w:left="1276" w:hanging="425"/>
        <w:jc w:val="both"/>
      </w:pPr>
      <w:r>
        <w:t>b)</w:t>
      </w:r>
      <w:r>
        <w:tab/>
        <w:t xml:space="preserve">niespełniającego warunków udziału w postępowaniu, </w:t>
      </w:r>
    </w:p>
    <w:p w14:paraId="6DE6A009" w14:textId="142394D1" w:rsidR="00B11DEC" w:rsidRDefault="00B11DEC" w:rsidP="00B11DEC">
      <w:pPr>
        <w:pStyle w:val="Standard"/>
        <w:spacing w:line="360" w:lineRule="auto"/>
        <w:ind w:left="1276" w:hanging="425"/>
        <w:jc w:val="both"/>
      </w:pPr>
      <w:r>
        <w:t>c)</w:t>
      </w:r>
      <w:r>
        <w:tab/>
        <w:t>który nie złożył oświadczeń podmiotowych, podmiotowych środków dowodowych, lub innych dokumentów lub oświadczeń;</w:t>
      </w:r>
    </w:p>
    <w:p w14:paraId="43967580" w14:textId="77777777" w:rsidR="00B11DEC" w:rsidRDefault="00B11DEC" w:rsidP="00B11DEC">
      <w:pPr>
        <w:pStyle w:val="Standard"/>
        <w:spacing w:line="360" w:lineRule="auto"/>
        <w:ind w:left="851" w:hanging="425"/>
        <w:jc w:val="both"/>
      </w:pPr>
      <w:r>
        <w:t xml:space="preserve">3) </w:t>
      </w:r>
      <w:r>
        <w:tab/>
        <w:t>jest niezgodna z obowiązującymi przepisami prawa;</w:t>
      </w:r>
    </w:p>
    <w:p w14:paraId="7E268FA1" w14:textId="77777777" w:rsidR="00B11DEC" w:rsidRDefault="00B11DEC" w:rsidP="00B11DEC">
      <w:pPr>
        <w:pStyle w:val="Standard"/>
        <w:spacing w:line="360" w:lineRule="auto"/>
        <w:ind w:left="851" w:hanging="425"/>
        <w:jc w:val="both"/>
      </w:pPr>
      <w:r>
        <w:t xml:space="preserve">4) </w:t>
      </w:r>
      <w:r>
        <w:tab/>
        <w:t>jej treść jest niezgodna z warunkami zamówienia określonymi w ZO;</w:t>
      </w:r>
    </w:p>
    <w:p w14:paraId="2861156A" w14:textId="77777777" w:rsidR="00B11DEC" w:rsidRDefault="00B11DEC" w:rsidP="00B11DEC">
      <w:pPr>
        <w:pStyle w:val="Standard"/>
        <w:spacing w:line="360" w:lineRule="auto"/>
        <w:ind w:left="851" w:hanging="425"/>
        <w:jc w:val="both"/>
      </w:pPr>
      <w:r>
        <w:t xml:space="preserve">5) </w:t>
      </w:r>
      <w:r>
        <w:tab/>
        <w:t>nie została sporządzona lub przekazana zgodnie z wymaganiami określonymi w ZO,</w:t>
      </w:r>
    </w:p>
    <w:p w14:paraId="2F7F5C26" w14:textId="77777777" w:rsidR="00B11DEC" w:rsidRDefault="00B11DEC" w:rsidP="00B11DEC">
      <w:pPr>
        <w:pStyle w:val="Standard"/>
        <w:spacing w:line="360" w:lineRule="auto"/>
        <w:ind w:left="851" w:hanging="425"/>
        <w:jc w:val="both"/>
      </w:pPr>
      <w:r>
        <w:t xml:space="preserve">6) </w:t>
      </w:r>
      <w:r>
        <w:tab/>
        <w:t>została złożona w warunkach czynu nieuczciwej konkurencji w rozumieniu ustawy o zwalczaniu nieuczciwej konkurencji,</w:t>
      </w:r>
    </w:p>
    <w:p w14:paraId="43FEF313" w14:textId="77777777" w:rsidR="00B11DEC" w:rsidRDefault="00B11DEC" w:rsidP="00B11DEC">
      <w:pPr>
        <w:pStyle w:val="Standard"/>
        <w:spacing w:line="360" w:lineRule="auto"/>
        <w:ind w:left="851" w:hanging="425"/>
        <w:jc w:val="both"/>
      </w:pPr>
      <w:r>
        <w:t xml:space="preserve">7) </w:t>
      </w:r>
      <w:r>
        <w:tab/>
        <w:t>zawiera rażąco niską cenę lub koszt w stosunku do przedmiotu zamówienia,</w:t>
      </w:r>
    </w:p>
    <w:p w14:paraId="26BFEE81" w14:textId="77777777" w:rsidR="00B11DEC" w:rsidRDefault="00B11DEC" w:rsidP="00B11DEC">
      <w:pPr>
        <w:pStyle w:val="Standard"/>
        <w:spacing w:line="360" w:lineRule="auto"/>
        <w:ind w:left="851" w:hanging="425"/>
        <w:jc w:val="both"/>
      </w:pPr>
      <w:r>
        <w:t xml:space="preserve">8) </w:t>
      </w:r>
      <w:r>
        <w:tab/>
        <w:t>zawiera błędy w obliczeniu ceny,</w:t>
      </w:r>
    </w:p>
    <w:p w14:paraId="2C2D9318" w14:textId="77777777" w:rsidR="00B11DEC" w:rsidRDefault="00B11DEC" w:rsidP="00B11DEC">
      <w:pPr>
        <w:pStyle w:val="Standard"/>
        <w:spacing w:line="360" w:lineRule="auto"/>
        <w:ind w:left="851" w:hanging="425"/>
        <w:jc w:val="both"/>
      </w:pPr>
      <w:r>
        <w:t xml:space="preserve">9) </w:t>
      </w:r>
      <w:r>
        <w:tab/>
        <w:t>wykonawca w wyznaczonym terminie zakwestionował poprawienie omyłki,</w:t>
      </w:r>
    </w:p>
    <w:p w14:paraId="6B70DD74" w14:textId="77777777" w:rsidR="00B11DEC" w:rsidRDefault="00B11DEC" w:rsidP="00B11DEC">
      <w:pPr>
        <w:pStyle w:val="Standard"/>
        <w:spacing w:line="360" w:lineRule="auto"/>
        <w:ind w:left="851" w:hanging="425"/>
        <w:jc w:val="both"/>
      </w:pPr>
      <w:r>
        <w:t xml:space="preserve">10) </w:t>
      </w:r>
      <w:r>
        <w:tab/>
        <w:t>wykonawca nie wyraził zgody na przedłużenie terminu związania ofertą,</w:t>
      </w:r>
    </w:p>
    <w:p w14:paraId="63EC8DE5" w14:textId="77777777" w:rsidR="00B11DEC" w:rsidRDefault="00B11DEC" w:rsidP="00B11DEC">
      <w:pPr>
        <w:pStyle w:val="Standard"/>
        <w:spacing w:line="360" w:lineRule="auto"/>
        <w:ind w:left="851" w:hanging="425"/>
        <w:jc w:val="both"/>
      </w:pPr>
      <w:r>
        <w:t xml:space="preserve">11) </w:t>
      </w:r>
      <w:r>
        <w:tab/>
        <w:t>wykonawca nie wyraził zgody na wybór jego oferty po upływie terminu związania ofertą,</w:t>
      </w:r>
    </w:p>
    <w:p w14:paraId="050C739F" w14:textId="77777777" w:rsidR="00B11DEC" w:rsidRDefault="00B11DEC" w:rsidP="00B11DEC">
      <w:pPr>
        <w:pStyle w:val="Standard"/>
        <w:spacing w:line="360" w:lineRule="auto"/>
        <w:ind w:left="851" w:hanging="425"/>
        <w:jc w:val="both"/>
      </w:pPr>
      <w:r>
        <w:t xml:space="preserve">12) </w:t>
      </w:r>
      <w:r>
        <w:tab/>
        <w:t>jej przyjęcie naruszałoby bezpieczeństwo publiczne lub istotny interes bezpieczeństwa państwa, a tego bezpieczeństwa lub interesu nie można zagwarantować w inny sposób;</w:t>
      </w:r>
    </w:p>
    <w:p w14:paraId="49BC3DAE" w14:textId="77777777" w:rsidR="00B11DEC" w:rsidRDefault="00B11DEC" w:rsidP="00B11DEC">
      <w:pPr>
        <w:pStyle w:val="Standard"/>
        <w:spacing w:line="360" w:lineRule="auto"/>
        <w:ind w:left="851" w:hanging="425"/>
        <w:jc w:val="both"/>
      </w:pPr>
      <w:r>
        <w:t>13)</w:t>
      </w:r>
      <w:r>
        <w:tab/>
        <w:t xml:space="preserve">obejmuje ona urządzenia informatyczne lub oprogramowanie wskazane w rekomendacji, o której mowa w art. 33 ust. 4 ustawy z dnia 5 lipca 2018 r. o krajowym systemie </w:t>
      </w:r>
      <w:proofErr w:type="spellStart"/>
      <w:r>
        <w:t>cyberbezpieczeństwa</w:t>
      </w:r>
      <w:proofErr w:type="spellEnd"/>
      <w:r>
        <w:t xml:space="preserve"> (Dz. U. z 2024 r. poz. 1077 z </w:t>
      </w:r>
      <w:proofErr w:type="spellStart"/>
      <w:r>
        <w:t>późn</w:t>
      </w:r>
      <w:proofErr w:type="spellEnd"/>
      <w:r>
        <w:t>. zm.), stwierdzającej ich negatywny wpływ na bezpieczeństwo publiczne lub bezpieczeństwo narodowe.</w:t>
      </w:r>
    </w:p>
    <w:p w14:paraId="55970869" w14:textId="77777777" w:rsidR="00B11DEC" w:rsidRDefault="00B11DEC" w:rsidP="00B11DEC">
      <w:pPr>
        <w:pStyle w:val="Standard"/>
        <w:spacing w:line="360" w:lineRule="auto"/>
        <w:ind w:left="426" w:hanging="426"/>
        <w:jc w:val="both"/>
      </w:pPr>
      <w:r>
        <w:t>7.</w:t>
      </w:r>
      <w:r>
        <w:tab/>
        <w:t>Jeżeli oferty otrzymały taką samą ocenę w kryterium o najwyższej wadze i w ten sposób nie można dokonać wyboru oferty najkorzystniejszej, Zamawiający wezwie Wykonawców, którzy złożyli te oferty, do złożenia w terminie określonym przez Zamawiającego, ofert dodatkowych, zawierających nową cenę. Wykonawcy, składając oferty dodatkowe, nie mogą oferować cen wyższych niż zaoferowane w uprzednich ofertach.</w:t>
      </w:r>
      <w:r w:rsidRPr="00462401">
        <w:t xml:space="preserve"> </w:t>
      </w:r>
    </w:p>
    <w:p w14:paraId="1E2A99EF" w14:textId="77777777" w:rsidR="00B11DEC" w:rsidRDefault="00B11DEC" w:rsidP="00B11DEC">
      <w:pPr>
        <w:pStyle w:val="Standard"/>
        <w:spacing w:line="360" w:lineRule="auto"/>
        <w:ind w:left="426" w:hanging="426"/>
        <w:jc w:val="both"/>
      </w:pPr>
      <w:r>
        <w:t>8.</w:t>
      </w:r>
      <w:r>
        <w:tab/>
        <w:t xml:space="preserve">Za ofertę najkorzystniejszą, zostanie uznana oferta o najwyższej łącznej liczbie uzyskanych punktów zgodnie z przyjętymi kryteriami oceny ofert. </w:t>
      </w:r>
    </w:p>
    <w:p w14:paraId="63602DFA" w14:textId="77777777" w:rsidR="00B11DEC" w:rsidRPr="0038661F" w:rsidRDefault="00B11DEC" w:rsidP="00B11DEC">
      <w:pPr>
        <w:pStyle w:val="Standard"/>
        <w:numPr>
          <w:ilvl w:val="0"/>
          <w:numId w:val="36"/>
        </w:numPr>
        <w:spacing w:before="240" w:after="120" w:line="360" w:lineRule="auto"/>
        <w:ind w:left="567" w:hanging="567"/>
        <w:jc w:val="both"/>
        <w:rPr>
          <w:b/>
          <w:bCs/>
        </w:rPr>
      </w:pPr>
      <w:r>
        <w:rPr>
          <w:b/>
          <w:bCs/>
        </w:rPr>
        <w:lastRenderedPageBreak/>
        <w:t>ROZSTRZYGNIĘCIE POSTĘPOWANIA</w:t>
      </w:r>
    </w:p>
    <w:p w14:paraId="7BD0CCF2" w14:textId="77777777" w:rsidR="00B11DEC" w:rsidRDefault="00B11DEC" w:rsidP="00B11DEC">
      <w:pPr>
        <w:suppressAutoHyphens w:val="0"/>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Pr="00AD5479">
        <w:rPr>
          <w:rFonts w:ascii="Times New Roman" w:hAnsi="Times New Roman" w:cs="Times New Roman"/>
          <w:sz w:val="24"/>
          <w:szCs w:val="24"/>
        </w:rPr>
        <w:t xml:space="preserve">. </w:t>
      </w:r>
      <w:r w:rsidRPr="00AD5479">
        <w:rPr>
          <w:rFonts w:ascii="Times New Roman" w:hAnsi="Times New Roman" w:cs="Times New Roman"/>
          <w:sz w:val="24"/>
          <w:szCs w:val="24"/>
        </w:rPr>
        <w:tab/>
        <w:t xml:space="preserve">Zamawiający o wyborze najkorzystniejszej oferty </w:t>
      </w:r>
      <w:r>
        <w:rPr>
          <w:rFonts w:ascii="Times New Roman" w:hAnsi="Times New Roman" w:cs="Times New Roman"/>
          <w:sz w:val="24"/>
          <w:szCs w:val="24"/>
        </w:rPr>
        <w:t>zawiadamia</w:t>
      </w:r>
      <w:r w:rsidRPr="00AD5479">
        <w:rPr>
          <w:rFonts w:ascii="Times New Roman" w:hAnsi="Times New Roman" w:cs="Times New Roman"/>
          <w:sz w:val="24"/>
          <w:szCs w:val="24"/>
        </w:rPr>
        <w:t xml:space="preserve"> równocześnie Wykonawców, którzy złożyli oferty</w:t>
      </w:r>
      <w:r>
        <w:rPr>
          <w:rFonts w:ascii="Times New Roman" w:hAnsi="Times New Roman" w:cs="Times New Roman"/>
          <w:sz w:val="24"/>
          <w:szCs w:val="24"/>
        </w:rPr>
        <w:t>,</w:t>
      </w:r>
      <w:r w:rsidRPr="00AD5479">
        <w:rPr>
          <w:rFonts w:ascii="Times New Roman" w:hAnsi="Times New Roman" w:cs="Times New Roman"/>
          <w:sz w:val="24"/>
          <w:szCs w:val="24"/>
        </w:rPr>
        <w:t xml:space="preserve"> wskazując</w:t>
      </w:r>
      <w:r w:rsidRPr="004E4803">
        <w:rPr>
          <w:rFonts w:ascii="Times New Roman" w:hAnsi="Times New Roman" w:cs="Times New Roman"/>
          <w:sz w:val="24"/>
          <w:szCs w:val="24"/>
        </w:rPr>
        <w:t xml:space="preserve"> </w:t>
      </w:r>
      <w:r>
        <w:rPr>
          <w:rFonts w:ascii="Times New Roman" w:hAnsi="Times New Roman" w:cs="Times New Roman"/>
          <w:sz w:val="24"/>
          <w:szCs w:val="24"/>
        </w:rPr>
        <w:t>ich dane identyfikujące oraz:</w:t>
      </w:r>
    </w:p>
    <w:p w14:paraId="14536D28" w14:textId="77777777" w:rsidR="00B11DEC" w:rsidRDefault="00B11DEC" w:rsidP="00B11DEC">
      <w:pPr>
        <w:suppressAutoHyphens w:val="0"/>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 przypadku Wykonawców, których oferty nie zostały odrzucone – </w:t>
      </w:r>
      <w:r w:rsidRPr="00AD5479">
        <w:rPr>
          <w:rFonts w:ascii="Times New Roman" w:hAnsi="Times New Roman" w:cs="Times New Roman"/>
          <w:sz w:val="24"/>
          <w:szCs w:val="24"/>
        </w:rPr>
        <w:t xml:space="preserve">punktację przyznaną ofertom w każdym kryterium oceny ofert </w:t>
      </w:r>
      <w:r>
        <w:rPr>
          <w:rFonts w:ascii="Times New Roman" w:hAnsi="Times New Roman" w:cs="Times New Roman"/>
          <w:sz w:val="24"/>
          <w:szCs w:val="24"/>
        </w:rPr>
        <w:t>i</w:t>
      </w:r>
      <w:r w:rsidRPr="00AD5479">
        <w:rPr>
          <w:rFonts w:ascii="Times New Roman" w:hAnsi="Times New Roman" w:cs="Times New Roman"/>
          <w:sz w:val="24"/>
          <w:szCs w:val="24"/>
        </w:rPr>
        <w:t xml:space="preserve"> punktację</w:t>
      </w:r>
      <w:r w:rsidRPr="004E4803">
        <w:rPr>
          <w:rFonts w:ascii="Times New Roman" w:hAnsi="Times New Roman" w:cs="Times New Roman"/>
          <w:sz w:val="24"/>
          <w:szCs w:val="24"/>
        </w:rPr>
        <w:t xml:space="preserve"> </w:t>
      </w:r>
      <w:r w:rsidRPr="00AD5479">
        <w:rPr>
          <w:rFonts w:ascii="Times New Roman" w:hAnsi="Times New Roman" w:cs="Times New Roman"/>
          <w:sz w:val="24"/>
          <w:szCs w:val="24"/>
        </w:rPr>
        <w:t xml:space="preserve">łączną, </w:t>
      </w:r>
    </w:p>
    <w:p w14:paraId="5F8F5A24" w14:textId="77777777" w:rsidR="00B11DEC" w:rsidRPr="00AD5479" w:rsidRDefault="00B11DEC" w:rsidP="00B11DEC">
      <w:pPr>
        <w:suppressAutoHyphens w:val="0"/>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 przypadku Wykonawców</w:t>
      </w:r>
      <w:r w:rsidRPr="00AD5479">
        <w:rPr>
          <w:rFonts w:ascii="Times New Roman" w:hAnsi="Times New Roman" w:cs="Times New Roman"/>
          <w:sz w:val="24"/>
          <w:szCs w:val="24"/>
        </w:rPr>
        <w:t>, których oferty zostały odrzucone</w:t>
      </w:r>
      <w:r>
        <w:rPr>
          <w:rFonts w:ascii="Times New Roman" w:hAnsi="Times New Roman" w:cs="Times New Roman"/>
          <w:sz w:val="24"/>
          <w:szCs w:val="24"/>
        </w:rPr>
        <w:t xml:space="preserve"> – </w:t>
      </w:r>
      <w:r w:rsidRPr="00AD5479">
        <w:rPr>
          <w:rFonts w:ascii="Times New Roman" w:hAnsi="Times New Roman" w:cs="Times New Roman"/>
          <w:sz w:val="24"/>
          <w:szCs w:val="24"/>
        </w:rPr>
        <w:t>uzasadnienie faktyczne i prawne.</w:t>
      </w:r>
    </w:p>
    <w:p w14:paraId="19820347" w14:textId="77777777" w:rsidR="00B11DEC" w:rsidRDefault="00B11DEC" w:rsidP="00B11DEC">
      <w:pPr>
        <w:pStyle w:val="Standard"/>
        <w:spacing w:line="360" w:lineRule="auto"/>
        <w:ind w:left="426" w:hanging="426"/>
        <w:jc w:val="both"/>
      </w:pPr>
      <w:r>
        <w:t>2.</w:t>
      </w:r>
      <w:r>
        <w:tab/>
        <w:t>Zamawiający unieważnia postępowanie, jeżeli:</w:t>
      </w:r>
    </w:p>
    <w:p w14:paraId="2BC4795C" w14:textId="77777777" w:rsidR="00B11DEC" w:rsidRDefault="00B11DEC" w:rsidP="00B11DEC">
      <w:pPr>
        <w:pStyle w:val="Standard"/>
        <w:spacing w:line="360" w:lineRule="auto"/>
        <w:ind w:left="851" w:hanging="425"/>
        <w:jc w:val="both"/>
      </w:pPr>
      <w:r>
        <w:t xml:space="preserve">1) </w:t>
      </w:r>
      <w:r>
        <w:tab/>
        <w:t>nie złożono żadnej oferty,</w:t>
      </w:r>
    </w:p>
    <w:p w14:paraId="2B708B99" w14:textId="77777777" w:rsidR="00B11DEC" w:rsidRDefault="00B11DEC" w:rsidP="00B11DEC">
      <w:pPr>
        <w:pStyle w:val="Standard"/>
        <w:spacing w:line="360" w:lineRule="auto"/>
        <w:ind w:left="851" w:hanging="425"/>
        <w:jc w:val="both"/>
      </w:pPr>
      <w:r>
        <w:t xml:space="preserve">2) </w:t>
      </w:r>
      <w:r>
        <w:tab/>
        <w:t>wszystkie złożone oferty podlegały odrzuceniu;</w:t>
      </w:r>
    </w:p>
    <w:p w14:paraId="17A849DF" w14:textId="77777777" w:rsidR="00B11DEC" w:rsidRDefault="00B11DEC" w:rsidP="00B11DEC">
      <w:pPr>
        <w:pStyle w:val="Standard"/>
        <w:spacing w:line="360" w:lineRule="auto"/>
        <w:ind w:left="851" w:hanging="425"/>
        <w:jc w:val="both"/>
      </w:pPr>
      <w:r>
        <w:t xml:space="preserve">3) </w:t>
      </w:r>
      <w:r>
        <w:tab/>
        <w:t>cena najkorzystniejszej oferty przewyższa kwotę, którą zamawiający zamierza przeznaczyć na sfinansowanie zamówienia, chyba że Zamawiający może zwiększyć tę kwotę do ceny najkorzystniejszej oferty;</w:t>
      </w:r>
    </w:p>
    <w:p w14:paraId="2E26A8F5" w14:textId="77777777" w:rsidR="00B11DEC" w:rsidRDefault="00B11DEC" w:rsidP="00B11DEC">
      <w:pPr>
        <w:pStyle w:val="Standard"/>
        <w:spacing w:line="360" w:lineRule="auto"/>
        <w:ind w:left="851" w:hanging="425"/>
        <w:jc w:val="both"/>
      </w:pPr>
      <w:r>
        <w:t xml:space="preserve">4) </w:t>
      </w:r>
      <w:r>
        <w:tab/>
        <w:t>wobec złożenia ofert, które uzyskały taką samą ocenę, wezwanie do złożenia ofert dodatkowych nie doprowadziło do wyboru oferty najkorzystniejszej,</w:t>
      </w:r>
    </w:p>
    <w:p w14:paraId="1C2C9AA5" w14:textId="77777777" w:rsidR="00B11DEC" w:rsidRDefault="00B11DEC" w:rsidP="00B11DEC">
      <w:pPr>
        <w:pStyle w:val="Standard"/>
        <w:spacing w:line="360" w:lineRule="auto"/>
        <w:ind w:left="851" w:hanging="425"/>
        <w:jc w:val="both"/>
      </w:pPr>
      <w:r>
        <w:t xml:space="preserve">5) </w:t>
      </w:r>
      <w:r>
        <w:tab/>
        <w:t>wystąpiła istotna zmiana okoliczności powodująca, że prowadzenie postępowania lub wykonanie zamówienia nie leży w interesie publicznym, albo nie leży w interesie prawnym Zamawiającego,</w:t>
      </w:r>
      <w:r w:rsidRPr="00462401">
        <w:t xml:space="preserve"> </w:t>
      </w:r>
      <w:r>
        <w:t>czego nie można było wcześniej przewidzieć,</w:t>
      </w:r>
    </w:p>
    <w:p w14:paraId="76356509" w14:textId="77777777" w:rsidR="00B11DEC" w:rsidRDefault="00B11DEC" w:rsidP="00B11DEC">
      <w:pPr>
        <w:pStyle w:val="Standard"/>
        <w:spacing w:line="360" w:lineRule="auto"/>
        <w:ind w:left="851" w:hanging="425"/>
        <w:jc w:val="both"/>
      </w:pPr>
      <w:r>
        <w:t xml:space="preserve">6) </w:t>
      </w:r>
      <w:r>
        <w:tab/>
        <w:t>postępowanie obarczone jest niemożliwą do usunięcia wadą uniemożliwiającą zawarcie niepodlegającej unieważnieniu umowy.</w:t>
      </w:r>
    </w:p>
    <w:p w14:paraId="7971F3D7" w14:textId="77777777" w:rsidR="00B11DEC" w:rsidRDefault="00B11DEC" w:rsidP="00B11DEC">
      <w:pPr>
        <w:pStyle w:val="Standard"/>
        <w:numPr>
          <w:ilvl w:val="1"/>
          <w:numId w:val="36"/>
        </w:numPr>
        <w:spacing w:line="360" w:lineRule="auto"/>
        <w:ind w:left="426" w:hanging="426"/>
        <w:jc w:val="both"/>
      </w:pPr>
      <w:r w:rsidRPr="00A278EF">
        <w:t xml:space="preserve">O unieważnieniu postępowania </w:t>
      </w:r>
      <w:r>
        <w:t>Z</w:t>
      </w:r>
      <w:r w:rsidRPr="00A278EF">
        <w:t xml:space="preserve">amawiający zawiadamia równocześnie </w:t>
      </w:r>
      <w:r>
        <w:t>W</w:t>
      </w:r>
      <w:r w:rsidRPr="00A278EF">
        <w:t>ykonawców, którzy złożyli oferty</w:t>
      </w:r>
      <w:r>
        <w:t xml:space="preserve"> </w:t>
      </w:r>
      <w:r>
        <w:rPr>
          <w:rFonts w:cs="Times New Roman"/>
        </w:rPr>
        <w:t xml:space="preserve">oraz </w:t>
      </w:r>
      <w:r w:rsidRPr="00A278EF">
        <w:t>podając uzasadnienie faktyczne i prawne.</w:t>
      </w:r>
    </w:p>
    <w:p w14:paraId="23A47CC3" w14:textId="77777777" w:rsidR="00B11DEC" w:rsidRPr="00497904" w:rsidRDefault="00B11DEC" w:rsidP="00B11DEC">
      <w:pPr>
        <w:pStyle w:val="Standard"/>
        <w:numPr>
          <w:ilvl w:val="1"/>
          <w:numId w:val="36"/>
        </w:numPr>
        <w:spacing w:line="360" w:lineRule="auto"/>
        <w:ind w:left="426" w:hanging="426"/>
        <w:jc w:val="both"/>
        <w:rPr>
          <w:w w:val="99"/>
        </w:rPr>
      </w:pPr>
      <w:r w:rsidRPr="00497904">
        <w:rPr>
          <w:w w:val="99"/>
        </w:rPr>
        <w:t xml:space="preserve">Zamawiający na wyznaczonej stronie internetowej zamieszcza informacje o wyborze oferty </w:t>
      </w:r>
      <w:r w:rsidRPr="00497904">
        <w:t>najkorzystniejszej albo o unieważnieniu postępowania, bez wskazania Wykonawców, których oferty zostały odrzucone oraz uzasadnienia faktycznego i prawnego.</w:t>
      </w:r>
    </w:p>
    <w:bookmarkEnd w:id="13"/>
    <w:p w14:paraId="78530FD7" w14:textId="77777777" w:rsidR="00B11DEC" w:rsidRPr="000C22B3" w:rsidRDefault="00B11DEC" w:rsidP="00B11DEC">
      <w:pPr>
        <w:pStyle w:val="Standard"/>
        <w:numPr>
          <w:ilvl w:val="0"/>
          <w:numId w:val="36"/>
        </w:numPr>
        <w:spacing w:before="240" w:after="240"/>
        <w:ind w:left="709" w:hanging="709"/>
        <w:jc w:val="both"/>
        <w:rPr>
          <w:b/>
          <w:bCs/>
        </w:rPr>
      </w:pPr>
      <w:r>
        <w:rPr>
          <w:b/>
          <w:bCs/>
        </w:rPr>
        <w:t xml:space="preserve">ZAWARCIE UMOWY </w:t>
      </w:r>
    </w:p>
    <w:p w14:paraId="2593A47E" w14:textId="77777777" w:rsidR="00B11DEC" w:rsidRDefault="00B11DEC" w:rsidP="00B11DEC">
      <w:pPr>
        <w:pStyle w:val="Standard"/>
        <w:numPr>
          <w:ilvl w:val="3"/>
          <w:numId w:val="36"/>
        </w:numPr>
        <w:spacing w:line="360" w:lineRule="auto"/>
        <w:ind w:left="426" w:hanging="426"/>
        <w:jc w:val="both"/>
      </w:pPr>
      <w:r>
        <w:t>Strony powinny zawrzeć umowę w terminie wyznaczonym przez Zamawiającego.</w:t>
      </w:r>
    </w:p>
    <w:p w14:paraId="2C1A3324" w14:textId="77777777" w:rsidR="00B11DEC" w:rsidRDefault="00B11DEC" w:rsidP="00B11DEC">
      <w:pPr>
        <w:pStyle w:val="Standard"/>
        <w:numPr>
          <w:ilvl w:val="3"/>
          <w:numId w:val="36"/>
        </w:numPr>
        <w:spacing w:line="360" w:lineRule="auto"/>
        <w:ind w:left="426" w:hanging="426"/>
        <w:jc w:val="both"/>
      </w:pPr>
      <w:r>
        <w:t xml:space="preserve">Oferta sporządzona w formie pisemnej i podpisana odręcznie, w przypadku uznania jej za najkorzystniejszą, powinna być doręczona Zamawiającemu w oryginale lub w poświadczonym odpisie, nie później niż przez zawarciem umowy. </w:t>
      </w:r>
    </w:p>
    <w:p w14:paraId="0428BCDB" w14:textId="77777777" w:rsidR="00B11DEC" w:rsidRDefault="00B11DEC" w:rsidP="00B11DEC">
      <w:pPr>
        <w:pStyle w:val="Standard"/>
        <w:spacing w:line="360" w:lineRule="auto"/>
        <w:ind w:left="426" w:hanging="426"/>
        <w:jc w:val="both"/>
      </w:pPr>
      <w:r>
        <w:t xml:space="preserve">3. </w:t>
      </w:r>
      <w:r>
        <w:tab/>
        <w:t xml:space="preserve">W przypadku wyboru oferty złożonej przez Wykonawców wspólnie ubiegających się o udzielenie zamówienia Zamawiający może żądać przed zawarciem umowy przedstawienia </w:t>
      </w:r>
      <w:r>
        <w:lastRenderedPageBreak/>
        <w:t>kopii umowy regulującej współpracę tych Wykonawców.</w:t>
      </w:r>
    </w:p>
    <w:p w14:paraId="29E1C9B1" w14:textId="77777777" w:rsidR="00B11DEC" w:rsidRDefault="00B11DEC" w:rsidP="00B11DEC">
      <w:pPr>
        <w:pStyle w:val="Standard"/>
        <w:tabs>
          <w:tab w:val="left" w:pos="426"/>
        </w:tabs>
        <w:spacing w:line="360" w:lineRule="auto"/>
        <w:ind w:left="426" w:hanging="407"/>
        <w:jc w:val="both"/>
      </w:pPr>
      <w:r>
        <w:t xml:space="preserve">4. </w:t>
      </w:r>
      <w:r>
        <w:tab/>
        <w:t>Wykonawca jest zobowiązany przedłożyć na potrzeby podpisania umowy pełnomocnictwo osób składających podpisy pod umową, jeśli umocowanie do tej czynności nie wynika z dokumentów załączonych do oferty</w:t>
      </w:r>
    </w:p>
    <w:p w14:paraId="5603649D" w14:textId="77777777" w:rsidR="00B11DEC" w:rsidRDefault="00B11DEC" w:rsidP="00B11DEC">
      <w:pPr>
        <w:pStyle w:val="Standard"/>
        <w:spacing w:line="360" w:lineRule="auto"/>
        <w:ind w:left="426" w:hanging="426"/>
        <w:jc w:val="both"/>
      </w:pPr>
      <w:r>
        <w:t>5.</w:t>
      </w:r>
      <w:r>
        <w:tab/>
        <w:t>Projektowane postanowienia umowy nie podlegają negocjacjom, w szczególności w zakresie treści praw i obowiązków stron dotyczących wykonania zamówienia wynikających z postanowień ZO i treści wybranej oferty. Za dopuszczalne mogą być uznane tylko takie zmiany, które nie zmieniają charakteru umowy w sposób istotny w stosunku do projektowanych postanowień umowy.</w:t>
      </w:r>
    </w:p>
    <w:p w14:paraId="5B37C8A7" w14:textId="77777777" w:rsidR="00B11DEC" w:rsidRDefault="00B11DEC" w:rsidP="00B11DEC">
      <w:pPr>
        <w:pStyle w:val="Standard"/>
        <w:spacing w:line="360" w:lineRule="auto"/>
        <w:ind w:left="426" w:hanging="426"/>
        <w:jc w:val="both"/>
      </w:pPr>
      <w:r>
        <w:t>6.</w:t>
      </w:r>
      <w:r>
        <w:tab/>
        <w:t>Jeżeli Wykonawca, którego oferta została wybrana jako najkorzystniejsza, uchyla się od zawarcia umowy, Zamawiający może dokonać ponownego badania i wyboru ofert spośród pozostałych ofert albo unieważnić postępowanie.</w:t>
      </w:r>
    </w:p>
    <w:p w14:paraId="0619A4E9" w14:textId="77777777" w:rsidR="00B11DEC" w:rsidRDefault="00B11DEC" w:rsidP="00B11DEC">
      <w:pPr>
        <w:pStyle w:val="Standard"/>
        <w:spacing w:before="360" w:after="240" w:line="360" w:lineRule="auto"/>
        <w:jc w:val="both"/>
        <w:rPr>
          <w:b/>
        </w:rPr>
      </w:pPr>
      <w:r>
        <w:rPr>
          <w:b/>
        </w:rPr>
        <w:t>XXVII. POSTANOWIENIA DOTYCZĄCE OCHRONY DANYCH OSOBOWYCH</w:t>
      </w:r>
    </w:p>
    <w:p w14:paraId="20D823E3" w14:textId="77777777" w:rsidR="00B11DEC" w:rsidRPr="005B265B" w:rsidRDefault="00B11DEC" w:rsidP="00B11DEC">
      <w:pPr>
        <w:pStyle w:val="Standard"/>
        <w:numPr>
          <w:ilvl w:val="1"/>
          <w:numId w:val="15"/>
        </w:numPr>
        <w:spacing w:line="360" w:lineRule="auto"/>
        <w:ind w:left="426" w:hanging="426"/>
        <w:jc w:val="both"/>
        <w:rPr>
          <w:rFonts w:cs="Times New Roman"/>
          <w:bCs/>
        </w:rPr>
      </w:pPr>
      <w:r>
        <w:rPr>
          <w:rFonts w:cs="Times New Roman"/>
          <w:bCs/>
        </w:rPr>
        <w:t>Zamawiający</w:t>
      </w:r>
      <w:r w:rsidRPr="005B265B">
        <w:rPr>
          <w:rFonts w:cs="Times New Roman"/>
          <w:bCs/>
        </w:rPr>
        <w:t xml:space="preserve"> przetwarza dane zawarte w ofertach, a także znajdujące się w publicznie dostępnych rejestrach w celu prowadzenia postępowań oraz zaw</w:t>
      </w:r>
      <w:r>
        <w:rPr>
          <w:rFonts w:cs="Times New Roman"/>
          <w:bCs/>
        </w:rPr>
        <w:t>ie</w:t>
      </w:r>
      <w:r w:rsidRPr="005B265B">
        <w:rPr>
          <w:rFonts w:cs="Times New Roman"/>
          <w:bCs/>
        </w:rPr>
        <w:t>r</w:t>
      </w:r>
      <w:r>
        <w:rPr>
          <w:rFonts w:cs="Times New Roman"/>
          <w:bCs/>
        </w:rPr>
        <w:t>ania</w:t>
      </w:r>
      <w:r w:rsidRPr="005B265B">
        <w:rPr>
          <w:rFonts w:cs="Times New Roman"/>
          <w:bCs/>
        </w:rPr>
        <w:t xml:space="preserve"> </w:t>
      </w:r>
      <w:r>
        <w:rPr>
          <w:rFonts w:cs="Times New Roman"/>
          <w:bCs/>
        </w:rPr>
        <w:t>umów cywilnoprawnych</w:t>
      </w:r>
      <w:r w:rsidRPr="005B265B">
        <w:rPr>
          <w:rFonts w:cs="Times New Roman"/>
          <w:bCs/>
        </w:rPr>
        <w:t xml:space="preserve">. Wśród </w:t>
      </w:r>
      <w:r>
        <w:rPr>
          <w:rFonts w:cs="Times New Roman"/>
          <w:bCs/>
        </w:rPr>
        <w:t xml:space="preserve">powyższych </w:t>
      </w:r>
      <w:r w:rsidRPr="005B265B">
        <w:rPr>
          <w:rFonts w:cs="Times New Roman"/>
          <w:bCs/>
        </w:rPr>
        <w:t xml:space="preserve">informacji mogą pojawić się dane </w:t>
      </w:r>
      <w:r>
        <w:rPr>
          <w:rFonts w:cs="Times New Roman"/>
          <w:bCs/>
        </w:rPr>
        <w:t xml:space="preserve">posiadające cechy </w:t>
      </w:r>
      <w:r w:rsidRPr="005B265B">
        <w:rPr>
          <w:rFonts w:cs="Times New Roman"/>
          <w:bCs/>
        </w:rPr>
        <w:t xml:space="preserve">danych osobowych. </w:t>
      </w:r>
    </w:p>
    <w:p w14:paraId="1EE57982" w14:textId="77777777" w:rsidR="00B11DEC" w:rsidRPr="005B265B" w:rsidRDefault="00B11DEC" w:rsidP="00B11DEC">
      <w:pPr>
        <w:pStyle w:val="Standard"/>
        <w:numPr>
          <w:ilvl w:val="1"/>
          <w:numId w:val="15"/>
        </w:numPr>
        <w:spacing w:line="360" w:lineRule="auto"/>
        <w:ind w:left="426" w:hanging="426"/>
        <w:jc w:val="both"/>
        <w:rPr>
          <w:rFonts w:cs="Times New Roman"/>
          <w:bCs/>
        </w:rPr>
      </w:pPr>
      <w:r w:rsidRPr="005B265B">
        <w:rPr>
          <w:rFonts w:cs="Times New Roman"/>
          <w:bCs/>
        </w:rPr>
        <w:t xml:space="preserve">W świetle powyższego Zamawiający informuje, że: </w:t>
      </w:r>
    </w:p>
    <w:p w14:paraId="647332FC" w14:textId="6EAD3DCC" w:rsidR="00B11DEC" w:rsidRPr="005B265B" w:rsidRDefault="00B11DEC" w:rsidP="00B11DEC">
      <w:pPr>
        <w:pStyle w:val="Standard"/>
        <w:numPr>
          <w:ilvl w:val="0"/>
          <w:numId w:val="16"/>
        </w:numPr>
        <w:spacing w:line="360" w:lineRule="auto"/>
        <w:ind w:left="851" w:hanging="425"/>
        <w:jc w:val="both"/>
        <w:rPr>
          <w:rFonts w:cs="Times New Roman"/>
          <w:bCs/>
        </w:rPr>
      </w:pPr>
      <w:r w:rsidRPr="005B265B">
        <w:rPr>
          <w:rFonts w:cs="Times New Roman"/>
          <w:bCs/>
        </w:rPr>
        <w:t xml:space="preserve">Administratorem danych osobowych (zwanym dalej: „Administratorem”) jest Instytut Wymiaru Sprawiedliwości z siedzibą w Warszawie ul. </w:t>
      </w:r>
      <w:r w:rsidR="00A72669">
        <w:rPr>
          <w:rFonts w:cs="Times New Roman"/>
          <w:bCs/>
        </w:rPr>
        <w:t>Trębacka 4, piętro IV</w:t>
      </w:r>
      <w:r w:rsidRPr="005B265B">
        <w:rPr>
          <w:rFonts w:cs="Times New Roman"/>
          <w:bCs/>
        </w:rPr>
        <w:t xml:space="preserve">. </w:t>
      </w:r>
    </w:p>
    <w:p w14:paraId="3277E7AE" w14:textId="77777777" w:rsidR="00B11DEC" w:rsidRPr="005B265B" w:rsidRDefault="00B11DEC" w:rsidP="00B11DEC">
      <w:pPr>
        <w:pStyle w:val="Standard"/>
        <w:numPr>
          <w:ilvl w:val="0"/>
          <w:numId w:val="16"/>
        </w:numPr>
        <w:spacing w:line="360" w:lineRule="auto"/>
        <w:ind w:left="851" w:hanging="425"/>
        <w:jc w:val="both"/>
        <w:rPr>
          <w:rFonts w:cs="Times New Roman"/>
          <w:bCs/>
        </w:rPr>
      </w:pPr>
      <w:r w:rsidRPr="005B265B">
        <w:rPr>
          <w:rFonts w:cs="Times New Roman"/>
          <w:bCs/>
        </w:rPr>
        <w:t xml:space="preserve">Kontakt z Administratorem jest możliwy w następujący sposób: </w:t>
      </w:r>
    </w:p>
    <w:p w14:paraId="3CFFDAE6" w14:textId="77777777" w:rsidR="00B11DEC" w:rsidRPr="005B265B" w:rsidRDefault="00B11DEC" w:rsidP="00B11DEC">
      <w:pPr>
        <w:pStyle w:val="Standard"/>
        <w:spacing w:line="360" w:lineRule="auto"/>
        <w:ind w:left="1134" w:hanging="283"/>
        <w:jc w:val="both"/>
        <w:rPr>
          <w:rFonts w:cs="Times New Roman"/>
          <w:bCs/>
        </w:rPr>
      </w:pPr>
      <w:r w:rsidRPr="005B265B">
        <w:rPr>
          <w:rFonts w:cs="Times New Roman"/>
          <w:bCs/>
        </w:rPr>
        <w:t xml:space="preserve">a) </w:t>
      </w:r>
      <w:r w:rsidRPr="005B265B">
        <w:rPr>
          <w:rFonts w:cs="Times New Roman"/>
          <w:bCs/>
        </w:rPr>
        <w:tab/>
        <w:t xml:space="preserve">listownie lub osobiście pod adresem ww. siedziby, </w:t>
      </w:r>
    </w:p>
    <w:p w14:paraId="3E7D777B" w14:textId="77777777" w:rsidR="00B11DEC" w:rsidRDefault="00B11DEC" w:rsidP="00B11DEC">
      <w:pPr>
        <w:pStyle w:val="Standard"/>
        <w:spacing w:line="360" w:lineRule="auto"/>
        <w:ind w:left="1134" w:hanging="283"/>
        <w:jc w:val="both"/>
        <w:rPr>
          <w:rFonts w:cs="Times New Roman"/>
          <w:bCs/>
        </w:rPr>
      </w:pPr>
      <w:r w:rsidRPr="005B265B">
        <w:rPr>
          <w:rFonts w:cs="Times New Roman"/>
          <w:bCs/>
        </w:rPr>
        <w:t xml:space="preserve">b) </w:t>
      </w:r>
      <w:r w:rsidRPr="005B265B">
        <w:rPr>
          <w:rFonts w:cs="Times New Roman"/>
          <w:bCs/>
        </w:rPr>
        <w:tab/>
        <w:t>za pośrednictwem poczty elektronicznej na adres</w:t>
      </w:r>
      <w:r>
        <w:rPr>
          <w:rFonts w:cs="Times New Roman"/>
          <w:bCs/>
        </w:rPr>
        <w:t xml:space="preserve"> </w:t>
      </w:r>
      <w:bookmarkStart w:id="14" w:name="_Hlk204032449"/>
      <w:r>
        <w:fldChar w:fldCharType="begin"/>
      </w:r>
      <w:r>
        <w:instrText>HYPERLINK "mailto:violetta.matusiak@iws.gov.pl"</w:instrText>
      </w:r>
      <w:r>
        <w:fldChar w:fldCharType="separate"/>
      </w:r>
      <w:r w:rsidRPr="007103B3">
        <w:rPr>
          <w:rStyle w:val="Hipercze"/>
          <w:bCs/>
        </w:rPr>
        <w:t>violetta.matusiak@iws.gov.pl</w:t>
      </w:r>
      <w:r>
        <w:fldChar w:fldCharType="end"/>
      </w:r>
      <w:r>
        <w:t>,</w:t>
      </w:r>
      <w:bookmarkEnd w:id="14"/>
    </w:p>
    <w:p w14:paraId="6E5D7FEC" w14:textId="77777777" w:rsidR="00B11DEC" w:rsidRPr="008E78A9" w:rsidRDefault="00B11DEC" w:rsidP="00B11DEC">
      <w:pPr>
        <w:pStyle w:val="Standard"/>
        <w:spacing w:line="360" w:lineRule="auto"/>
        <w:ind w:left="1134" w:hanging="283"/>
        <w:jc w:val="both"/>
        <w:rPr>
          <w:rFonts w:cs="Times New Roman"/>
          <w:bCs/>
        </w:rPr>
      </w:pPr>
      <w:r w:rsidRPr="005B265B">
        <w:rPr>
          <w:rFonts w:cs="Times New Roman"/>
          <w:bCs/>
        </w:rPr>
        <w:t xml:space="preserve">c) </w:t>
      </w:r>
      <w:r w:rsidRPr="005B265B">
        <w:rPr>
          <w:rFonts w:cs="Times New Roman"/>
          <w:bCs/>
        </w:rPr>
        <w:tab/>
        <w:t xml:space="preserve">Administrator wyznaczył Inspektora Ochrony Danych, z którym można się kontaktować </w:t>
      </w:r>
      <w:r>
        <w:rPr>
          <w:rFonts w:cs="Times New Roman"/>
          <w:bCs/>
        </w:rPr>
        <w:t xml:space="preserve">w </w:t>
      </w:r>
      <w:r w:rsidRPr="005B265B">
        <w:rPr>
          <w:rFonts w:cs="Times New Roman"/>
          <w:bCs/>
        </w:rPr>
        <w:t xml:space="preserve">sprawach dotyczących przetwarzania danych osobowych  oraz korzystania z praw związanych z przetwarzaniem danych na adres </w:t>
      </w:r>
      <w:hyperlink r:id="rId14" w:history="1">
        <w:r w:rsidRPr="007103B3">
          <w:rPr>
            <w:rStyle w:val="Hipercze"/>
            <w:bCs/>
          </w:rPr>
          <w:t>violetta.matusiak@iws.gov.pl</w:t>
        </w:r>
      </w:hyperlink>
      <w:r w:rsidRPr="005B265B">
        <w:rPr>
          <w:rFonts w:cs="Times New Roman"/>
        </w:rPr>
        <w:t xml:space="preserve"> </w:t>
      </w:r>
      <w:r w:rsidRPr="005B265B">
        <w:rPr>
          <w:rFonts w:cs="Times New Roman"/>
          <w:bCs/>
        </w:rPr>
        <w:t xml:space="preserve">lub listownie na adres siedziby Administratora. </w:t>
      </w:r>
    </w:p>
    <w:p w14:paraId="14018390" w14:textId="77777777" w:rsidR="00B11DEC" w:rsidRPr="005B265B" w:rsidRDefault="00B11DEC" w:rsidP="00B11DEC">
      <w:pPr>
        <w:pStyle w:val="Standard"/>
        <w:spacing w:line="360" w:lineRule="auto"/>
        <w:ind w:left="426" w:hanging="426"/>
        <w:jc w:val="both"/>
        <w:rPr>
          <w:rFonts w:cs="Times New Roman"/>
          <w:bCs/>
        </w:rPr>
      </w:pPr>
      <w:r w:rsidRPr="005B265B">
        <w:rPr>
          <w:rFonts w:cs="Times New Roman"/>
          <w:bCs/>
        </w:rPr>
        <w:t xml:space="preserve">3. </w:t>
      </w:r>
      <w:r w:rsidRPr="005B265B">
        <w:rPr>
          <w:rFonts w:cs="Times New Roman"/>
          <w:bCs/>
        </w:rPr>
        <w:tab/>
        <w:t xml:space="preserve">Administrator przetwarza dane osobowe: </w:t>
      </w:r>
    </w:p>
    <w:p w14:paraId="1920E47C" w14:textId="77777777" w:rsidR="00B11DEC" w:rsidRPr="005B265B" w:rsidRDefault="00B11DEC" w:rsidP="00B11DEC">
      <w:pPr>
        <w:pStyle w:val="Standard"/>
        <w:spacing w:line="360" w:lineRule="auto"/>
        <w:ind w:left="851" w:hanging="425"/>
        <w:jc w:val="both"/>
        <w:rPr>
          <w:rFonts w:cs="Times New Roman"/>
          <w:bCs/>
        </w:rPr>
      </w:pPr>
      <w:r w:rsidRPr="005B265B">
        <w:rPr>
          <w:rFonts w:cs="Times New Roman"/>
          <w:bCs/>
        </w:rPr>
        <w:t xml:space="preserve">1) </w:t>
      </w:r>
      <w:r w:rsidRPr="005B265B">
        <w:rPr>
          <w:rFonts w:cs="Times New Roman"/>
          <w:bCs/>
        </w:rPr>
        <w:tab/>
        <w:t>w celu przeprowadzenia postępowania, w tym weryfikacji spełniania warunków udziału w postępowaniu, braku podstaw do wykluczenia z postępowania, potwierdzenia wymogów Zamawiającego dotyczących wykonania przedmiotu zamówienia</w:t>
      </w:r>
      <w:r>
        <w:rPr>
          <w:rFonts w:cs="Times New Roman"/>
          <w:bCs/>
        </w:rPr>
        <w:t xml:space="preserve"> i</w:t>
      </w:r>
      <w:r w:rsidRPr="005B265B">
        <w:rPr>
          <w:rFonts w:cs="Times New Roman"/>
          <w:bCs/>
        </w:rPr>
        <w:t xml:space="preserve"> kryteriów oceny ofert</w:t>
      </w:r>
      <w:r>
        <w:rPr>
          <w:rFonts w:cs="Times New Roman"/>
          <w:bCs/>
        </w:rPr>
        <w:t>; p</w:t>
      </w:r>
      <w:r w:rsidRPr="005B265B">
        <w:rPr>
          <w:rFonts w:cs="Times New Roman"/>
          <w:bCs/>
        </w:rPr>
        <w:t xml:space="preserve">odstawą prawną przetwarzania danych są </w:t>
      </w:r>
      <w:r w:rsidRPr="005B265B">
        <w:rPr>
          <w:rFonts w:cs="Times New Roman"/>
          <w:bCs/>
        </w:rPr>
        <w:lastRenderedPageBreak/>
        <w:t xml:space="preserve">prawne obowiązki Zamawiającego wynikające z </w:t>
      </w:r>
      <w:r>
        <w:rPr>
          <w:rFonts w:cs="Times New Roman"/>
          <w:bCs/>
        </w:rPr>
        <w:t>przepisów o finansach publicznych,</w:t>
      </w:r>
      <w:r w:rsidRPr="005B265B">
        <w:rPr>
          <w:rFonts w:cs="Times New Roman"/>
          <w:bCs/>
        </w:rPr>
        <w:t xml:space="preserve"> </w:t>
      </w:r>
    </w:p>
    <w:p w14:paraId="1DEA333A" w14:textId="77777777" w:rsidR="00B11DEC" w:rsidRPr="005B265B" w:rsidRDefault="00B11DEC" w:rsidP="00B11DEC">
      <w:pPr>
        <w:pStyle w:val="Standard"/>
        <w:spacing w:line="360" w:lineRule="auto"/>
        <w:ind w:left="851" w:hanging="425"/>
        <w:jc w:val="both"/>
        <w:rPr>
          <w:rFonts w:cs="Times New Roman"/>
          <w:bCs/>
        </w:rPr>
      </w:pPr>
      <w:r w:rsidRPr="005B265B">
        <w:rPr>
          <w:rFonts w:cs="Times New Roman"/>
          <w:bCs/>
        </w:rPr>
        <w:t xml:space="preserve">2) </w:t>
      </w:r>
      <w:r w:rsidRPr="005B265B">
        <w:rPr>
          <w:rFonts w:cs="Times New Roman"/>
          <w:bCs/>
        </w:rPr>
        <w:tab/>
        <w:t xml:space="preserve">w celu obrony </w:t>
      </w:r>
      <w:r>
        <w:rPr>
          <w:rFonts w:cs="Times New Roman"/>
          <w:bCs/>
        </w:rPr>
        <w:t xml:space="preserve">przed </w:t>
      </w:r>
      <w:r w:rsidRPr="005B265B">
        <w:rPr>
          <w:rFonts w:cs="Times New Roman"/>
          <w:bCs/>
        </w:rPr>
        <w:t xml:space="preserve">roszczeniami lub </w:t>
      </w:r>
      <w:r>
        <w:rPr>
          <w:rFonts w:cs="Times New Roman"/>
          <w:bCs/>
        </w:rPr>
        <w:t>w celu</w:t>
      </w:r>
      <w:r w:rsidRPr="005B265B">
        <w:rPr>
          <w:rFonts w:cs="Times New Roman"/>
          <w:bCs/>
        </w:rPr>
        <w:t xml:space="preserve"> dochodz</w:t>
      </w:r>
      <w:r>
        <w:rPr>
          <w:rFonts w:cs="Times New Roman"/>
          <w:bCs/>
        </w:rPr>
        <w:t>enia</w:t>
      </w:r>
      <w:r w:rsidRPr="005B265B">
        <w:rPr>
          <w:rFonts w:cs="Times New Roman"/>
          <w:bCs/>
        </w:rPr>
        <w:t xml:space="preserve"> roszczeń </w:t>
      </w:r>
      <w:r>
        <w:rPr>
          <w:rFonts w:cs="Times New Roman"/>
          <w:bCs/>
        </w:rPr>
        <w:t>w związku z udzieleniem</w:t>
      </w:r>
      <w:r w:rsidRPr="005B265B">
        <w:rPr>
          <w:rFonts w:cs="Times New Roman"/>
          <w:bCs/>
        </w:rPr>
        <w:t xml:space="preserve"> zamówienia – w przypadku zaistnienia sporu</w:t>
      </w:r>
      <w:r>
        <w:rPr>
          <w:rFonts w:cs="Times New Roman"/>
          <w:bCs/>
        </w:rPr>
        <w:t>;</w:t>
      </w:r>
      <w:r w:rsidRPr="005B265B">
        <w:rPr>
          <w:rFonts w:cs="Times New Roman"/>
          <w:bCs/>
        </w:rPr>
        <w:t xml:space="preserve"> Podstawą prawną przetwarzania danych jest prawnie uzasadniony interes Administratora dotyczący możliwości obrony przed roszczeniami lub dochodzenia roszczeń. </w:t>
      </w:r>
    </w:p>
    <w:p w14:paraId="3CBC0B2B" w14:textId="77777777" w:rsidR="00B11DEC" w:rsidRPr="005B265B" w:rsidRDefault="00B11DEC" w:rsidP="00B11DEC">
      <w:pPr>
        <w:suppressAutoHyphens w:val="0"/>
        <w:spacing w:after="0" w:line="360" w:lineRule="auto"/>
        <w:ind w:left="426" w:hanging="426"/>
        <w:rPr>
          <w:rFonts w:ascii="Times New Roman" w:hAnsi="Times New Roman" w:cs="Times New Roman"/>
          <w:bCs/>
          <w:sz w:val="24"/>
          <w:szCs w:val="24"/>
          <w:lang w:eastAsia="zh-CN" w:bidi="hi-IN"/>
        </w:rPr>
      </w:pPr>
      <w:r w:rsidRPr="005B265B">
        <w:rPr>
          <w:rFonts w:ascii="Times New Roman" w:hAnsi="Times New Roman" w:cs="Times New Roman"/>
          <w:bCs/>
          <w:sz w:val="24"/>
          <w:szCs w:val="24"/>
        </w:rPr>
        <w:t xml:space="preserve">4. </w:t>
      </w:r>
      <w:r w:rsidRPr="005B265B">
        <w:rPr>
          <w:rFonts w:ascii="Times New Roman" w:hAnsi="Times New Roman" w:cs="Times New Roman"/>
          <w:bCs/>
          <w:sz w:val="24"/>
          <w:szCs w:val="24"/>
        </w:rPr>
        <w:tab/>
        <w:t>W przypadku zawarcia umowy</w:t>
      </w:r>
      <w:r>
        <w:rPr>
          <w:rFonts w:ascii="Times New Roman" w:hAnsi="Times New Roman" w:cs="Times New Roman"/>
          <w:bCs/>
          <w:sz w:val="24"/>
          <w:szCs w:val="24"/>
        </w:rPr>
        <w:t xml:space="preserve">, </w:t>
      </w:r>
      <w:r w:rsidRPr="005B265B">
        <w:rPr>
          <w:rFonts w:ascii="Times New Roman" w:hAnsi="Times New Roman" w:cs="Times New Roman"/>
          <w:bCs/>
          <w:sz w:val="24"/>
          <w:szCs w:val="24"/>
        </w:rPr>
        <w:t xml:space="preserve">Administrator będzie przetwarzał dane osobowe: </w:t>
      </w:r>
    </w:p>
    <w:p w14:paraId="150534F5" w14:textId="77777777" w:rsidR="00B11DEC" w:rsidRPr="005B265B" w:rsidRDefault="00B11DEC" w:rsidP="00B11DEC">
      <w:pPr>
        <w:pStyle w:val="Standard"/>
        <w:spacing w:line="360" w:lineRule="auto"/>
        <w:ind w:left="851" w:hanging="425"/>
        <w:jc w:val="both"/>
        <w:rPr>
          <w:rFonts w:cs="Times New Roman"/>
        </w:rPr>
      </w:pPr>
      <w:r w:rsidRPr="005B265B">
        <w:rPr>
          <w:rFonts w:cs="Times New Roman"/>
          <w:bCs/>
        </w:rPr>
        <w:t xml:space="preserve">1) </w:t>
      </w:r>
      <w:r w:rsidRPr="005B265B">
        <w:rPr>
          <w:rFonts w:cs="Times New Roman"/>
          <w:bCs/>
        </w:rPr>
        <w:tab/>
        <w:t>w celu zawarcia umowy i realizacji jej warunków, w szczególności bieżących kontaktów w wykonaniu umowy. Podstawą prawną przetwarzania są zawierane umowy, a w przypadku danych osobowych osób fizycznych przekazanych przez Wykonawcę - prawnie uzasadniony interes Administratora</w:t>
      </w:r>
      <w:r>
        <w:rPr>
          <w:rFonts w:cs="Times New Roman"/>
          <w:bCs/>
        </w:rPr>
        <w:t>,</w:t>
      </w:r>
      <w:r w:rsidRPr="005B265B">
        <w:rPr>
          <w:rFonts w:cs="Times New Roman"/>
          <w:bCs/>
        </w:rPr>
        <w:t xml:space="preserve"> polegający na możliwości bieżącego kontaktu z </w:t>
      </w:r>
      <w:r>
        <w:rPr>
          <w:rFonts w:cs="Times New Roman"/>
          <w:bCs/>
        </w:rPr>
        <w:t>przedstawicielami kontrahenta</w:t>
      </w:r>
      <w:r w:rsidRPr="005B265B">
        <w:rPr>
          <w:rFonts w:cs="Times New Roman"/>
          <w:bCs/>
        </w:rPr>
        <w:t xml:space="preserve"> w sprawach biznesowych; </w:t>
      </w:r>
    </w:p>
    <w:p w14:paraId="03CD67A9" w14:textId="77777777" w:rsidR="00B11DEC" w:rsidRPr="005B265B" w:rsidRDefault="00B11DEC" w:rsidP="00B11DEC">
      <w:pPr>
        <w:pStyle w:val="Standard"/>
        <w:spacing w:line="360" w:lineRule="auto"/>
        <w:ind w:left="851" w:hanging="425"/>
        <w:jc w:val="both"/>
        <w:rPr>
          <w:rFonts w:cs="Times New Roman"/>
          <w:bCs/>
        </w:rPr>
      </w:pPr>
      <w:r w:rsidRPr="005B265B">
        <w:rPr>
          <w:rFonts w:cs="Times New Roman"/>
          <w:bCs/>
        </w:rPr>
        <w:t xml:space="preserve">2) </w:t>
      </w:r>
      <w:r w:rsidRPr="005B265B">
        <w:rPr>
          <w:rFonts w:cs="Times New Roman"/>
          <w:bCs/>
        </w:rPr>
        <w:tab/>
        <w:t xml:space="preserve">w celu realizacji obowiązków Administratora związanych z rachunkowością i płatnością podatków, prowadzeniem i przechowywaniem ksiąg rachunkowych, przechowywaniem dowodów księgowych oraz dokumentacji podatkowej. Podstawą prawną przetwarzania są obowiązki prawne wynikające z przepisów o rachunkowości oraz przepisów podatkowych; </w:t>
      </w:r>
    </w:p>
    <w:p w14:paraId="7A0E6AE6" w14:textId="77777777" w:rsidR="00B11DEC" w:rsidRPr="005B265B" w:rsidRDefault="00B11DEC" w:rsidP="00B11DEC">
      <w:pPr>
        <w:pStyle w:val="Standard"/>
        <w:spacing w:line="360" w:lineRule="auto"/>
        <w:ind w:left="851" w:hanging="425"/>
        <w:jc w:val="both"/>
        <w:rPr>
          <w:rFonts w:cs="Times New Roman"/>
        </w:rPr>
      </w:pPr>
      <w:r w:rsidRPr="005B265B">
        <w:rPr>
          <w:rFonts w:cs="Times New Roman"/>
          <w:bCs/>
        </w:rPr>
        <w:t xml:space="preserve">3) </w:t>
      </w:r>
      <w:r w:rsidRPr="005B265B">
        <w:rPr>
          <w:rFonts w:cs="Times New Roman"/>
          <w:bCs/>
        </w:rPr>
        <w:tab/>
        <w:t xml:space="preserve">w celach archiwalnych. Podstawą prawną przetwarzania są obowiązki prawne wynikające z przepisów o narodowym zasobie archiwalnym i archiwach, </w:t>
      </w:r>
    </w:p>
    <w:p w14:paraId="1627F5B7" w14:textId="77777777" w:rsidR="00B11DEC" w:rsidRPr="005B265B" w:rsidRDefault="00B11DEC" w:rsidP="00B11DEC">
      <w:pPr>
        <w:pStyle w:val="Standard"/>
        <w:spacing w:line="360" w:lineRule="auto"/>
        <w:ind w:left="851" w:hanging="425"/>
        <w:jc w:val="both"/>
        <w:rPr>
          <w:rFonts w:cs="Times New Roman"/>
          <w:bCs/>
        </w:rPr>
      </w:pPr>
      <w:r w:rsidRPr="005B265B">
        <w:rPr>
          <w:rFonts w:cs="Times New Roman"/>
          <w:bCs/>
        </w:rPr>
        <w:t xml:space="preserve">4) w celu obrony przed ewentualnymi roszczeniami lub dochodzenia ewentualnych roszczeń związanych z umową – jeżeli zaistnieje spór związany z umową. Podstawą prawną przetwarzania jest prawnie uzasadniony interes dotyczący możliwości obrony przed roszczeniami lub dochodzenia roszczeń. </w:t>
      </w:r>
    </w:p>
    <w:p w14:paraId="160A2036" w14:textId="77777777" w:rsidR="00B11DEC" w:rsidRPr="005B265B" w:rsidRDefault="00B11DEC" w:rsidP="00B11DEC">
      <w:pPr>
        <w:pStyle w:val="Standard"/>
        <w:spacing w:line="360" w:lineRule="auto"/>
        <w:ind w:left="426" w:hanging="426"/>
        <w:jc w:val="both"/>
        <w:rPr>
          <w:rFonts w:cs="Times New Roman"/>
          <w:bCs/>
        </w:rPr>
      </w:pPr>
      <w:r w:rsidRPr="005B265B">
        <w:rPr>
          <w:rFonts w:cs="Times New Roman"/>
          <w:bCs/>
        </w:rPr>
        <w:t xml:space="preserve">5. </w:t>
      </w:r>
      <w:r w:rsidRPr="005B265B">
        <w:rPr>
          <w:rFonts w:cs="Times New Roman"/>
          <w:bCs/>
        </w:rPr>
        <w:tab/>
        <w:t xml:space="preserve">Dane osobowe będą przechowywane przez okres 4 lat od dnia zakończenia postępowania o udzielenie zamówienia. W przypadku zawarcia umowy dane osobowe będą przechowywane przez cały czas trwania umowy. Po tym okresie będą archiwizowane w czasie określonym przepisami prawa, zgodnie z instrukcją kancelaryjną Administratora. </w:t>
      </w:r>
    </w:p>
    <w:p w14:paraId="1D8269F9" w14:textId="77777777" w:rsidR="00B11DEC" w:rsidRPr="005B265B" w:rsidRDefault="00B11DEC" w:rsidP="00B11DEC">
      <w:pPr>
        <w:pStyle w:val="Standard"/>
        <w:spacing w:line="360" w:lineRule="auto"/>
        <w:ind w:left="426" w:hanging="426"/>
        <w:jc w:val="both"/>
        <w:rPr>
          <w:rFonts w:cs="Times New Roman"/>
          <w:bCs/>
        </w:rPr>
      </w:pPr>
      <w:r w:rsidRPr="005B265B">
        <w:rPr>
          <w:rFonts w:cs="Times New Roman"/>
          <w:bCs/>
        </w:rPr>
        <w:t xml:space="preserve">6. </w:t>
      </w:r>
      <w:r w:rsidRPr="005B265B">
        <w:rPr>
          <w:rFonts w:cs="Times New Roman"/>
          <w:bCs/>
        </w:rPr>
        <w:tab/>
        <w:t>Odbiorcami danych osobowych będą</w:t>
      </w:r>
      <w:r>
        <w:rPr>
          <w:rFonts w:cs="Times New Roman"/>
          <w:bCs/>
        </w:rPr>
        <w:t xml:space="preserve"> lub </w:t>
      </w:r>
      <w:r w:rsidRPr="005B265B">
        <w:rPr>
          <w:rFonts w:cs="Times New Roman"/>
          <w:bCs/>
        </w:rPr>
        <w:t xml:space="preserve">mogą być: </w:t>
      </w:r>
    </w:p>
    <w:p w14:paraId="2F282B55" w14:textId="77777777" w:rsidR="00B11DEC" w:rsidRPr="005B265B" w:rsidRDefault="00B11DEC" w:rsidP="00B11DEC">
      <w:pPr>
        <w:pStyle w:val="Standard"/>
        <w:spacing w:line="360" w:lineRule="auto"/>
        <w:ind w:left="851" w:hanging="425"/>
        <w:jc w:val="both"/>
        <w:rPr>
          <w:rFonts w:cs="Times New Roman"/>
          <w:bCs/>
        </w:rPr>
      </w:pPr>
      <w:r w:rsidRPr="005B265B">
        <w:rPr>
          <w:rFonts w:cs="Times New Roman"/>
          <w:bCs/>
        </w:rPr>
        <w:t xml:space="preserve">1) </w:t>
      </w:r>
      <w:r w:rsidRPr="005B265B">
        <w:rPr>
          <w:rFonts w:cs="Times New Roman"/>
          <w:bCs/>
        </w:rPr>
        <w:tab/>
        <w:t>osoby lub podmioty, którym udostępniona zostanie dokumentacja postępowania, w tym innym podmiotom biorącym udział w postępowaniu i innym osobom żądającym dostępu  do dokumentacji postępowania;</w:t>
      </w:r>
      <w:r>
        <w:rPr>
          <w:rFonts w:cs="Times New Roman"/>
          <w:bCs/>
        </w:rPr>
        <w:t xml:space="preserve"> na podstawie przepisów ustawy </w:t>
      </w:r>
      <w:r>
        <w:t>o dostępie do informacji publicznej</w:t>
      </w:r>
      <w:r>
        <w:rPr>
          <w:rFonts w:cs="Times New Roman"/>
          <w:bCs/>
        </w:rPr>
        <w:t>,</w:t>
      </w:r>
    </w:p>
    <w:p w14:paraId="3313265C" w14:textId="77777777" w:rsidR="00B11DEC" w:rsidRPr="005B265B" w:rsidRDefault="00B11DEC" w:rsidP="00B11DEC">
      <w:pPr>
        <w:pStyle w:val="Standard"/>
        <w:spacing w:line="360" w:lineRule="auto"/>
        <w:ind w:left="851" w:hanging="425"/>
        <w:jc w:val="both"/>
        <w:rPr>
          <w:rFonts w:cs="Times New Roman"/>
          <w:bCs/>
        </w:rPr>
      </w:pPr>
      <w:r w:rsidRPr="005B265B">
        <w:rPr>
          <w:rFonts w:cs="Times New Roman"/>
          <w:bCs/>
        </w:rPr>
        <w:t xml:space="preserve">2) </w:t>
      </w:r>
      <w:r w:rsidRPr="005B265B">
        <w:rPr>
          <w:rFonts w:cs="Times New Roman"/>
          <w:bCs/>
        </w:rPr>
        <w:tab/>
        <w:t xml:space="preserve">organom władzy publicznej w wykonaniu obowiązków prawnych; </w:t>
      </w:r>
    </w:p>
    <w:p w14:paraId="00B36008" w14:textId="77777777" w:rsidR="00B11DEC" w:rsidRPr="005B265B" w:rsidRDefault="00B11DEC" w:rsidP="00B11DEC">
      <w:pPr>
        <w:pStyle w:val="Standard"/>
        <w:spacing w:line="360" w:lineRule="auto"/>
        <w:ind w:left="851" w:hanging="425"/>
        <w:jc w:val="both"/>
        <w:rPr>
          <w:rFonts w:cs="Times New Roman"/>
        </w:rPr>
      </w:pPr>
      <w:r w:rsidRPr="005B265B">
        <w:rPr>
          <w:rFonts w:cs="Times New Roman"/>
          <w:bCs/>
        </w:rPr>
        <w:t xml:space="preserve">3) </w:t>
      </w:r>
      <w:r w:rsidRPr="005B265B">
        <w:rPr>
          <w:rFonts w:cs="Times New Roman"/>
          <w:bCs/>
        </w:rPr>
        <w:tab/>
        <w:t xml:space="preserve">podmioty współpracujące z Administratorem w oparciu o umowy powierzenia zawarte </w:t>
      </w:r>
      <w:r w:rsidRPr="005B265B">
        <w:rPr>
          <w:rFonts w:cs="Times New Roman"/>
          <w:bCs/>
        </w:rPr>
        <w:lastRenderedPageBreak/>
        <w:t xml:space="preserve">zgodnie z art. 28 RODO, m.in. w związku ze wsparciem w zakresie IT, </w:t>
      </w:r>
      <w:r>
        <w:rPr>
          <w:rFonts w:cs="Times New Roman"/>
          <w:bCs/>
        </w:rPr>
        <w:t>udzielania zamówień</w:t>
      </w:r>
      <w:r w:rsidRPr="005B265B">
        <w:rPr>
          <w:rFonts w:cs="Times New Roman"/>
          <w:bCs/>
        </w:rPr>
        <w:t xml:space="preserve"> czy obsługą korespondencji. Dane nie będą przedmiotem sprzedaży i udostępniania podmiotom zewnętrznym, z wyjątkiem przypadków przewidzianych przepisami prawa, nie będą również przekazywane do państw trzecich i organizacji międzynarodowych.  </w:t>
      </w:r>
    </w:p>
    <w:p w14:paraId="7C77C6C1" w14:textId="77777777" w:rsidR="00B11DEC" w:rsidRPr="005B265B" w:rsidRDefault="00B11DEC" w:rsidP="00B11DEC">
      <w:pPr>
        <w:pStyle w:val="Standard"/>
        <w:spacing w:line="360" w:lineRule="auto"/>
        <w:ind w:left="426" w:hanging="426"/>
        <w:jc w:val="both"/>
        <w:rPr>
          <w:rFonts w:cs="Times New Roman"/>
          <w:bCs/>
        </w:rPr>
      </w:pPr>
      <w:r w:rsidRPr="005B265B">
        <w:rPr>
          <w:rFonts w:cs="Times New Roman"/>
          <w:bCs/>
        </w:rPr>
        <w:t xml:space="preserve">7. </w:t>
      </w:r>
      <w:r w:rsidRPr="005B265B">
        <w:rPr>
          <w:rFonts w:cs="Times New Roman"/>
          <w:bCs/>
        </w:rPr>
        <w:tab/>
        <w:t xml:space="preserve">Podanie danych osobowych jest warunkiem wzięcia udziału w postępowaniu  i wynika z </w:t>
      </w:r>
      <w:r>
        <w:rPr>
          <w:rFonts w:cs="Times New Roman"/>
          <w:bCs/>
        </w:rPr>
        <w:t xml:space="preserve">obowiązku stosowania zasady uczciwej konkurencji wobec wszystkich uczestników postępowania. </w:t>
      </w:r>
      <w:r w:rsidRPr="005B265B">
        <w:rPr>
          <w:rFonts w:cs="Times New Roman"/>
          <w:bCs/>
        </w:rPr>
        <w:t xml:space="preserve">Konsekwencją niepodania danych osobowych </w:t>
      </w:r>
      <w:r>
        <w:rPr>
          <w:rFonts w:cs="Times New Roman"/>
          <w:bCs/>
        </w:rPr>
        <w:t xml:space="preserve">w wymaganych zakresie </w:t>
      </w:r>
      <w:r w:rsidRPr="005B265B">
        <w:rPr>
          <w:rFonts w:cs="Times New Roman"/>
          <w:bCs/>
        </w:rPr>
        <w:t xml:space="preserve">będzie </w:t>
      </w:r>
      <w:r>
        <w:rPr>
          <w:rFonts w:cs="Times New Roman"/>
          <w:bCs/>
        </w:rPr>
        <w:t>obowiązek odrzucenia takiej oferty</w:t>
      </w:r>
      <w:r w:rsidRPr="005B265B">
        <w:rPr>
          <w:rFonts w:cs="Times New Roman"/>
          <w:bCs/>
        </w:rPr>
        <w:t xml:space="preserve">.  </w:t>
      </w:r>
    </w:p>
    <w:p w14:paraId="1A10CEA1" w14:textId="77777777" w:rsidR="00B11DEC" w:rsidRPr="005B265B" w:rsidRDefault="00B11DEC" w:rsidP="00B11DEC">
      <w:pPr>
        <w:pStyle w:val="Standard"/>
        <w:spacing w:line="360" w:lineRule="auto"/>
        <w:ind w:left="426" w:hanging="426"/>
        <w:jc w:val="both"/>
        <w:rPr>
          <w:rFonts w:cs="Times New Roman"/>
          <w:bCs/>
        </w:rPr>
      </w:pPr>
      <w:r w:rsidRPr="005B265B">
        <w:rPr>
          <w:rFonts w:cs="Times New Roman"/>
          <w:bCs/>
        </w:rPr>
        <w:t xml:space="preserve">8. </w:t>
      </w:r>
      <w:r w:rsidRPr="005B265B">
        <w:rPr>
          <w:rFonts w:cs="Times New Roman"/>
          <w:bCs/>
        </w:rPr>
        <w:tab/>
        <w:t xml:space="preserve">Uprawnienia: </w:t>
      </w:r>
    </w:p>
    <w:p w14:paraId="11D3C6E4" w14:textId="77777777" w:rsidR="00B11DEC" w:rsidRPr="005B265B" w:rsidRDefault="00B11DEC" w:rsidP="00B11DEC">
      <w:pPr>
        <w:pStyle w:val="Standard"/>
        <w:tabs>
          <w:tab w:val="left" w:pos="851"/>
        </w:tabs>
        <w:spacing w:line="360" w:lineRule="auto"/>
        <w:ind w:left="851" w:hanging="425"/>
        <w:jc w:val="both"/>
        <w:rPr>
          <w:rFonts w:cs="Times New Roman"/>
          <w:bCs/>
        </w:rPr>
      </w:pPr>
      <w:r w:rsidRPr="005B265B">
        <w:rPr>
          <w:rFonts w:cs="Times New Roman"/>
          <w:bCs/>
        </w:rPr>
        <w:t xml:space="preserve">1) </w:t>
      </w:r>
      <w:r w:rsidRPr="005B265B">
        <w:rPr>
          <w:rFonts w:cs="Times New Roman"/>
          <w:bCs/>
        </w:rPr>
        <w:tab/>
        <w:t>osoba fizyczna, której dane są przetwarzane ma prawo</w:t>
      </w:r>
      <w:r>
        <w:rPr>
          <w:rFonts w:cs="Times New Roman"/>
          <w:bCs/>
        </w:rPr>
        <w:t>:</w:t>
      </w:r>
    </w:p>
    <w:p w14:paraId="0481C87D" w14:textId="77777777" w:rsidR="00B11DEC" w:rsidRPr="005B265B" w:rsidRDefault="00B11DEC" w:rsidP="00B11DEC">
      <w:pPr>
        <w:pStyle w:val="Standard"/>
        <w:spacing w:line="360" w:lineRule="auto"/>
        <w:ind w:left="1134" w:hanging="283"/>
        <w:jc w:val="both"/>
        <w:rPr>
          <w:rFonts w:cs="Times New Roman"/>
          <w:bCs/>
        </w:rPr>
      </w:pPr>
      <w:r w:rsidRPr="005B265B">
        <w:rPr>
          <w:rFonts w:cs="Times New Roman"/>
          <w:bCs/>
        </w:rPr>
        <w:t xml:space="preserve">a) </w:t>
      </w:r>
      <w:r w:rsidRPr="005B265B">
        <w:rPr>
          <w:rFonts w:cs="Times New Roman"/>
          <w:bCs/>
        </w:rPr>
        <w:tab/>
        <w:t xml:space="preserve">dostępu do swoich danych osobowych; </w:t>
      </w:r>
    </w:p>
    <w:p w14:paraId="01F5049C" w14:textId="77777777" w:rsidR="00B11DEC" w:rsidRPr="005B265B" w:rsidRDefault="00B11DEC" w:rsidP="00B11DEC">
      <w:pPr>
        <w:pStyle w:val="Standard"/>
        <w:spacing w:line="360" w:lineRule="auto"/>
        <w:ind w:left="1134" w:hanging="283"/>
        <w:jc w:val="both"/>
        <w:rPr>
          <w:rFonts w:cs="Times New Roman"/>
          <w:bCs/>
        </w:rPr>
      </w:pPr>
      <w:r w:rsidRPr="005B265B">
        <w:rPr>
          <w:rFonts w:cs="Times New Roman"/>
          <w:bCs/>
        </w:rPr>
        <w:t xml:space="preserve">b) </w:t>
      </w:r>
      <w:r w:rsidRPr="005B265B">
        <w:rPr>
          <w:rFonts w:cs="Times New Roman"/>
          <w:bCs/>
        </w:rPr>
        <w:tab/>
        <w:t xml:space="preserve">żądania sprostowania swoich danych osobowych; </w:t>
      </w:r>
    </w:p>
    <w:p w14:paraId="2FBE73B2" w14:textId="77777777" w:rsidR="00B11DEC" w:rsidRPr="005B265B" w:rsidRDefault="00B11DEC" w:rsidP="00B11DEC">
      <w:pPr>
        <w:pStyle w:val="Standard"/>
        <w:spacing w:line="360" w:lineRule="auto"/>
        <w:ind w:left="1134" w:hanging="283"/>
        <w:jc w:val="both"/>
        <w:rPr>
          <w:rFonts w:cs="Times New Roman"/>
          <w:bCs/>
        </w:rPr>
      </w:pPr>
      <w:r w:rsidRPr="005B265B">
        <w:rPr>
          <w:rFonts w:cs="Times New Roman"/>
          <w:bCs/>
        </w:rPr>
        <w:t xml:space="preserve">c) </w:t>
      </w:r>
      <w:r w:rsidRPr="005B265B">
        <w:rPr>
          <w:rFonts w:cs="Times New Roman"/>
          <w:bCs/>
        </w:rPr>
        <w:tab/>
        <w:t xml:space="preserve">żądania ograniczenia przetwarzania swoich danych osobowych; </w:t>
      </w:r>
    </w:p>
    <w:p w14:paraId="38692EC9" w14:textId="77777777" w:rsidR="00B11DEC" w:rsidRPr="005B265B" w:rsidRDefault="00B11DEC" w:rsidP="00B11DEC">
      <w:pPr>
        <w:pStyle w:val="Standard"/>
        <w:spacing w:line="360" w:lineRule="auto"/>
        <w:ind w:left="1134" w:hanging="283"/>
        <w:jc w:val="both"/>
        <w:rPr>
          <w:rFonts w:cs="Times New Roman"/>
        </w:rPr>
      </w:pPr>
      <w:r w:rsidRPr="005B265B">
        <w:rPr>
          <w:rFonts w:cs="Times New Roman"/>
          <w:bCs/>
        </w:rPr>
        <w:t xml:space="preserve">d) </w:t>
      </w:r>
      <w:r w:rsidRPr="005B265B">
        <w:rPr>
          <w:rFonts w:cs="Times New Roman"/>
          <w:bCs/>
        </w:rPr>
        <w:tab/>
        <w:t xml:space="preserve">wniesienia sprzeciwu wobec przetwarzania swoich danych osobowych ze względu na szczególną sytuację - w zakresie, w jakim dane są przetwarzane na podstawie prawnie uzasadnionego interesu Administratora osoba ma prawo zgłoszenia sprzeciwu wobec przetwarzania danych ze względu na swoją szczególną sytuację; </w:t>
      </w:r>
    </w:p>
    <w:p w14:paraId="3634AB90" w14:textId="77777777" w:rsidR="00B11DEC" w:rsidRPr="005B265B" w:rsidRDefault="00B11DEC" w:rsidP="00B11DEC">
      <w:pPr>
        <w:pStyle w:val="Standard"/>
        <w:spacing w:line="360" w:lineRule="auto"/>
        <w:ind w:left="1134" w:hanging="283"/>
        <w:jc w:val="both"/>
        <w:rPr>
          <w:rFonts w:cs="Times New Roman"/>
          <w:bCs/>
        </w:rPr>
      </w:pPr>
      <w:r w:rsidRPr="005B265B">
        <w:rPr>
          <w:rFonts w:cs="Times New Roman"/>
          <w:bCs/>
        </w:rPr>
        <w:t xml:space="preserve">e) </w:t>
      </w:r>
      <w:r w:rsidRPr="005B265B">
        <w:rPr>
          <w:rFonts w:cs="Times New Roman"/>
          <w:bCs/>
        </w:rPr>
        <w:tab/>
        <w:t xml:space="preserve">wniesienia skargi do organu nadzorczego zajmującego się ochroną danych osobowych, tj. Prezesa Urzędu Ochrony Danych Osobowych. </w:t>
      </w:r>
    </w:p>
    <w:p w14:paraId="1DA68549" w14:textId="77777777" w:rsidR="00B11DEC" w:rsidRPr="005B265B" w:rsidRDefault="00B11DEC" w:rsidP="00B11DEC">
      <w:pPr>
        <w:pStyle w:val="Standard"/>
        <w:spacing w:line="360" w:lineRule="auto"/>
        <w:ind w:left="851" w:hanging="425"/>
        <w:jc w:val="both"/>
        <w:rPr>
          <w:rFonts w:cs="Times New Roman"/>
          <w:bCs/>
        </w:rPr>
      </w:pPr>
      <w:r w:rsidRPr="005B265B">
        <w:rPr>
          <w:rFonts w:cs="Times New Roman"/>
          <w:bCs/>
        </w:rPr>
        <w:t xml:space="preserve">2) </w:t>
      </w:r>
      <w:r w:rsidRPr="005B265B">
        <w:rPr>
          <w:rFonts w:cs="Times New Roman"/>
          <w:bCs/>
        </w:rPr>
        <w:tab/>
        <w:t xml:space="preserve">osoba fizyczna, której dane są przetwarzane nie ma prawa: </w:t>
      </w:r>
    </w:p>
    <w:p w14:paraId="1854106C" w14:textId="77777777" w:rsidR="00B11DEC" w:rsidRPr="005B265B" w:rsidRDefault="00B11DEC" w:rsidP="00B11DEC">
      <w:pPr>
        <w:pStyle w:val="Standard"/>
        <w:spacing w:line="360" w:lineRule="auto"/>
        <w:ind w:left="1134" w:hanging="283"/>
        <w:jc w:val="both"/>
        <w:rPr>
          <w:rFonts w:cs="Times New Roman"/>
          <w:bCs/>
        </w:rPr>
      </w:pPr>
      <w:r w:rsidRPr="005B265B">
        <w:rPr>
          <w:rFonts w:cs="Times New Roman"/>
          <w:bCs/>
        </w:rPr>
        <w:t xml:space="preserve">a) do usunięcia danych osobowych, w związku z art. 17 ust. 3 lit. b, d lub e RODO; </w:t>
      </w:r>
    </w:p>
    <w:p w14:paraId="6C06BCF9" w14:textId="77777777" w:rsidR="00B11DEC" w:rsidRPr="005B265B" w:rsidRDefault="00B11DEC" w:rsidP="00B11DEC">
      <w:pPr>
        <w:pStyle w:val="Standard"/>
        <w:spacing w:line="360" w:lineRule="auto"/>
        <w:ind w:left="1134" w:hanging="283"/>
        <w:jc w:val="both"/>
        <w:rPr>
          <w:rFonts w:cs="Times New Roman"/>
          <w:bCs/>
        </w:rPr>
      </w:pPr>
      <w:r w:rsidRPr="005B265B">
        <w:rPr>
          <w:rFonts w:cs="Times New Roman"/>
          <w:bCs/>
        </w:rPr>
        <w:t xml:space="preserve">b) do przenoszenia danych osobowych, o którym mowa w art. 20 RODO; </w:t>
      </w:r>
    </w:p>
    <w:p w14:paraId="598C9012" w14:textId="77777777" w:rsidR="00B11DEC" w:rsidRPr="005B265B" w:rsidRDefault="00B11DEC" w:rsidP="00B11DEC">
      <w:pPr>
        <w:pStyle w:val="Standard"/>
        <w:spacing w:line="360" w:lineRule="auto"/>
        <w:ind w:left="1134" w:hanging="283"/>
        <w:jc w:val="both"/>
        <w:rPr>
          <w:rFonts w:cs="Times New Roman"/>
          <w:bCs/>
        </w:rPr>
      </w:pPr>
      <w:r w:rsidRPr="005B265B">
        <w:rPr>
          <w:rFonts w:cs="Times New Roman"/>
          <w:bCs/>
        </w:rPr>
        <w:t xml:space="preserve">c) do sprzeciwu wobec przetwarzania danych osobowych w zakresie innym niż opisany pkt. 1 lit. d powyżej, gdyż podstawą prawną przetwarzania danych osobowych jest art. 6 ust. 1 lit. c RODO. </w:t>
      </w:r>
    </w:p>
    <w:p w14:paraId="007FE6DF" w14:textId="77777777" w:rsidR="00B11DEC" w:rsidRDefault="00B11DEC" w:rsidP="00B11DEC">
      <w:pPr>
        <w:pStyle w:val="Standard"/>
        <w:spacing w:line="360" w:lineRule="auto"/>
        <w:ind w:left="426" w:hanging="426"/>
        <w:jc w:val="both"/>
        <w:rPr>
          <w:rFonts w:cs="Times New Roman"/>
          <w:bCs/>
        </w:rPr>
      </w:pPr>
      <w:r>
        <w:rPr>
          <w:rFonts w:cs="Times New Roman"/>
          <w:bCs/>
        </w:rPr>
        <w:t>9.</w:t>
      </w:r>
      <w:r>
        <w:rPr>
          <w:rFonts w:cs="Times New Roman"/>
          <w:bCs/>
        </w:rPr>
        <w:tab/>
        <w:t>D</w:t>
      </w:r>
      <w:r w:rsidRPr="005B265B">
        <w:rPr>
          <w:rFonts w:cs="Times New Roman"/>
          <w:bCs/>
        </w:rPr>
        <w:t xml:space="preserve">ane osobowe nie będą przetwarzane w sposób zautomatyzowany, w tym nie będą podlegały profilowaniu. </w:t>
      </w:r>
    </w:p>
    <w:p w14:paraId="45C8B4CE" w14:textId="77777777" w:rsidR="00B11DEC" w:rsidRDefault="00B11DEC" w:rsidP="00B11DEC">
      <w:pPr>
        <w:pStyle w:val="Standard"/>
        <w:spacing w:line="360" w:lineRule="auto"/>
        <w:ind w:left="426" w:hanging="426"/>
        <w:jc w:val="both"/>
        <w:rPr>
          <w:rFonts w:cs="Times New Roman"/>
          <w:bCs/>
        </w:rPr>
      </w:pPr>
      <w:r>
        <w:rPr>
          <w:rFonts w:cs="Times New Roman"/>
          <w:bCs/>
        </w:rPr>
        <w:t>10.</w:t>
      </w:r>
      <w:r>
        <w:rPr>
          <w:rFonts w:cs="Times New Roman"/>
          <w:bCs/>
        </w:rPr>
        <w:tab/>
        <w:t>D</w:t>
      </w:r>
      <w:r w:rsidRPr="005B265B">
        <w:rPr>
          <w:rFonts w:cs="Times New Roman"/>
          <w:bCs/>
        </w:rPr>
        <w:t>ecyzje dotyczące danych osobowych nie będą podejmowane w sposób zautomatyzowany, stosownie do art. 22 RODO</w:t>
      </w:r>
      <w:r>
        <w:rPr>
          <w:rFonts w:cs="Times New Roman"/>
          <w:bCs/>
        </w:rPr>
        <w:t>.</w:t>
      </w:r>
    </w:p>
    <w:p w14:paraId="3FCD1ABA" w14:textId="77777777" w:rsidR="00B11DEC" w:rsidRDefault="00B11DEC" w:rsidP="00B11DEC">
      <w:pPr>
        <w:pStyle w:val="Standard"/>
        <w:spacing w:line="360" w:lineRule="auto"/>
        <w:ind w:left="426" w:hanging="426"/>
        <w:jc w:val="both"/>
        <w:rPr>
          <w:rFonts w:cs="Times New Roman"/>
          <w:bCs/>
        </w:rPr>
      </w:pPr>
      <w:r>
        <w:rPr>
          <w:rFonts w:cs="Times New Roman"/>
          <w:bCs/>
        </w:rPr>
        <w:t>11.</w:t>
      </w:r>
      <w:r>
        <w:rPr>
          <w:rFonts w:cs="Times New Roman"/>
          <w:bCs/>
        </w:rPr>
        <w:tab/>
      </w:r>
      <w:r w:rsidRPr="005B265B">
        <w:rPr>
          <w:rFonts w:cs="Times New Roman"/>
          <w:bCs/>
        </w:rPr>
        <w:t xml:space="preserve">Administrator dokłada wszelkich starań, aby zapewnić wszelkie środki fizycznej, technicznej i organizacyjnej ochrony danych osobowych przed ich przypadkowym  czy umyślnym zniszczeniem, przypadkową utratą, zmianą, nieuprawnionym ujawnieniem, </w:t>
      </w:r>
      <w:r w:rsidRPr="005B265B">
        <w:rPr>
          <w:rFonts w:cs="Times New Roman"/>
          <w:bCs/>
        </w:rPr>
        <w:lastRenderedPageBreak/>
        <w:t>wykorzystaniem czy dostępem, zgodnie z obowiązującymi przepisami.</w:t>
      </w:r>
    </w:p>
    <w:p w14:paraId="3A873959" w14:textId="77777777" w:rsidR="00B11DEC" w:rsidRDefault="00B11DEC" w:rsidP="00B11DEC">
      <w:pPr>
        <w:pStyle w:val="Standard"/>
        <w:spacing w:line="360" w:lineRule="auto"/>
        <w:ind w:left="426" w:hanging="426"/>
        <w:jc w:val="both"/>
        <w:rPr>
          <w:rFonts w:cs="Times New Roman"/>
          <w:bCs/>
        </w:rPr>
      </w:pPr>
      <w:r>
        <w:rPr>
          <w:rFonts w:cs="Times New Roman"/>
          <w:bCs/>
        </w:rPr>
        <w:t>12.</w:t>
      </w:r>
      <w:r>
        <w:rPr>
          <w:rFonts w:cs="Times New Roman"/>
          <w:bCs/>
        </w:rPr>
        <w:tab/>
      </w:r>
      <w:r w:rsidRPr="005B265B">
        <w:rPr>
          <w:rFonts w:cs="Times New Roman"/>
          <w:bCs/>
        </w:rPr>
        <w:t xml:space="preserve">W przypadku danych osobowych osób fizycznych przekazanych przez Wykonawcę, </w:t>
      </w:r>
      <w:r>
        <w:rPr>
          <w:rFonts w:cs="Times New Roman"/>
          <w:bCs/>
        </w:rPr>
        <w:t xml:space="preserve">ich </w:t>
      </w:r>
      <w:r w:rsidRPr="005B265B">
        <w:rPr>
          <w:rFonts w:cs="Times New Roman"/>
          <w:bCs/>
        </w:rPr>
        <w:t xml:space="preserve">źródłem jest Wykonawca biorący udział w postępowaniu, będący pracodawcą osoby, której dotyczą dane lub podmiotem współpracujących z osobą, której dotyczą dane, do której Wykonawca zwrócił  się w związku z udziałem w postępowaniu. Administrator pozyskuje w tym zakresie następujące kategorie danych: imię i nazwisko, służbowe dane kontaktowe, informacje dotyczące doświadczenia zawodowego, wykształcenia, umiejętności, uprawnień, publikacji i innych informacji wymagane do wzięcia udziału w postępowaniu. </w:t>
      </w:r>
    </w:p>
    <w:p w14:paraId="70AFD4C2" w14:textId="77777777" w:rsidR="00B11DEC" w:rsidRDefault="00B11DEC" w:rsidP="00B11DEC">
      <w:pPr>
        <w:pStyle w:val="Standard"/>
        <w:spacing w:line="360" w:lineRule="auto"/>
        <w:ind w:left="426" w:hanging="426"/>
        <w:jc w:val="both"/>
        <w:rPr>
          <w:rFonts w:cs="Times New Roman"/>
          <w:bCs/>
        </w:rPr>
      </w:pPr>
      <w:r>
        <w:rPr>
          <w:rFonts w:cs="Times New Roman"/>
          <w:bCs/>
        </w:rPr>
        <w:t>13.</w:t>
      </w:r>
      <w:r>
        <w:rPr>
          <w:rFonts w:cs="Times New Roman"/>
          <w:bCs/>
        </w:rPr>
        <w:tab/>
      </w:r>
      <w:r w:rsidRPr="005B265B">
        <w:rPr>
          <w:rFonts w:cs="Times New Roman"/>
          <w:bCs/>
        </w:rPr>
        <w:t>Administrator przypomina o ciążącym na Wykonawcy obowiązku informacyjnym wynikającym z art. 14 RODO względem osób fizycznych, których dane przekazane zostaną Zamawiającemu w związku z postępowaniem i które Zamawiający pośrednio pozyska od wyk</w:t>
      </w:r>
      <w:r>
        <w:rPr>
          <w:rFonts w:cs="Times New Roman"/>
          <w:bCs/>
        </w:rPr>
        <w:t>o</w:t>
      </w:r>
      <w:r w:rsidRPr="005B265B">
        <w:rPr>
          <w:rFonts w:cs="Times New Roman"/>
          <w:bCs/>
        </w:rPr>
        <w:t xml:space="preserve">nawcy biorącego udział w postępowaniu, chyba że ma zastosowanie co najmniej jedno </w:t>
      </w:r>
      <w:r>
        <w:rPr>
          <w:rFonts w:cs="Times New Roman"/>
          <w:bCs/>
        </w:rPr>
        <w:t>wyłączenie wskazane</w:t>
      </w:r>
      <w:r w:rsidRPr="005B265B">
        <w:rPr>
          <w:rFonts w:cs="Times New Roman"/>
          <w:bCs/>
        </w:rPr>
        <w:t xml:space="preserve"> w art. 14 ust. 5 RODO.</w:t>
      </w:r>
    </w:p>
    <w:p w14:paraId="248216FB" w14:textId="77777777" w:rsidR="00B11DEC" w:rsidRDefault="00B11DEC" w:rsidP="00B11DEC">
      <w:pPr>
        <w:widowControl/>
        <w:suppressAutoHyphens w:val="0"/>
        <w:autoSpaceDN/>
        <w:spacing w:after="160" w:line="278" w:lineRule="auto"/>
        <w:textAlignment w:val="auto"/>
        <w:rPr>
          <w:rFonts w:ascii="Times New Roman" w:hAnsi="Times New Roman" w:cs="Times New Roman"/>
          <w:sz w:val="24"/>
          <w:szCs w:val="24"/>
        </w:rPr>
      </w:pPr>
      <w:bookmarkStart w:id="15" w:name="_Hlk110954806"/>
      <w:bookmarkStart w:id="16" w:name="_Hlk110860808"/>
      <w:bookmarkEnd w:id="2"/>
      <w:bookmarkEnd w:id="3"/>
      <w:bookmarkEnd w:id="12"/>
      <w:r>
        <w:rPr>
          <w:rFonts w:ascii="Times New Roman" w:hAnsi="Times New Roman" w:cs="Times New Roman"/>
          <w:sz w:val="24"/>
          <w:szCs w:val="24"/>
        </w:rPr>
        <w:br w:type="page"/>
      </w:r>
    </w:p>
    <w:bookmarkEnd w:id="15"/>
    <w:bookmarkEnd w:id="16"/>
    <w:p w14:paraId="2DB86271" w14:textId="77777777" w:rsidR="00B11DEC" w:rsidRPr="009F2B16" w:rsidRDefault="00B11DEC" w:rsidP="00B11DEC">
      <w:pPr>
        <w:jc w:val="right"/>
        <w:rPr>
          <w:rFonts w:ascii="Times New Roman" w:hAnsi="Times New Roman" w:cs="Times New Roman"/>
          <w:sz w:val="24"/>
          <w:szCs w:val="24"/>
        </w:rPr>
      </w:pPr>
      <w:r w:rsidRPr="009F2B16">
        <w:rPr>
          <w:rFonts w:ascii="Times New Roman" w:hAnsi="Times New Roman" w:cs="Times New Roman"/>
          <w:sz w:val="24"/>
          <w:szCs w:val="24"/>
        </w:rPr>
        <w:lastRenderedPageBreak/>
        <w:t xml:space="preserve">Załącznik nr 1 </w:t>
      </w:r>
      <w:r>
        <w:rPr>
          <w:rFonts w:ascii="Times New Roman" w:hAnsi="Times New Roman" w:cs="Times New Roman"/>
          <w:sz w:val="24"/>
          <w:szCs w:val="24"/>
        </w:rPr>
        <w:t>– Szczegółowy opis przedmiotu zamówienia</w:t>
      </w:r>
    </w:p>
    <w:p w14:paraId="6038826E" w14:textId="77777777" w:rsidR="00B11DEC" w:rsidRPr="003D767E" w:rsidRDefault="00B11DEC" w:rsidP="00B11DEC">
      <w:pPr>
        <w:spacing w:line="360" w:lineRule="auto"/>
        <w:jc w:val="center"/>
        <w:rPr>
          <w:rFonts w:ascii="Times New Roman" w:hAnsi="Times New Roman" w:cs="Times New Roman"/>
          <w:b/>
          <w:bCs/>
          <w:sz w:val="24"/>
          <w:szCs w:val="24"/>
        </w:rPr>
      </w:pPr>
    </w:p>
    <w:p w14:paraId="72F09F16" w14:textId="77777777" w:rsidR="00B11DEC" w:rsidRPr="003D767E" w:rsidRDefault="00B11DEC" w:rsidP="00B11DEC">
      <w:pPr>
        <w:spacing w:before="240" w:after="480" w:line="240" w:lineRule="auto"/>
        <w:jc w:val="center"/>
        <w:rPr>
          <w:rFonts w:ascii="Times New Roman" w:hAnsi="Times New Roman" w:cs="Times New Roman"/>
          <w:b/>
          <w:bCs/>
          <w:sz w:val="24"/>
          <w:szCs w:val="24"/>
        </w:rPr>
      </w:pPr>
      <w:r w:rsidRPr="003D767E">
        <w:rPr>
          <w:rFonts w:ascii="Times New Roman" w:hAnsi="Times New Roman" w:cs="Times New Roman"/>
          <w:b/>
          <w:bCs/>
          <w:sz w:val="24"/>
          <w:szCs w:val="24"/>
        </w:rPr>
        <w:t xml:space="preserve">SZCZEGÓŁOWY OPIS PRZEDMIOTU ZAMÓWIENIA </w:t>
      </w:r>
    </w:p>
    <w:p w14:paraId="6ECCFB43" w14:textId="77777777" w:rsidR="006D3F60" w:rsidRPr="006D3F60" w:rsidRDefault="006D3F60" w:rsidP="006D3F60">
      <w:pPr>
        <w:jc w:val="center"/>
        <w:rPr>
          <w:rFonts w:ascii="Times New Roman" w:hAnsi="Times New Roman" w:cs="Times New Roman"/>
          <w:b/>
          <w:bCs/>
          <w:sz w:val="24"/>
          <w:szCs w:val="24"/>
        </w:rPr>
      </w:pPr>
      <w:r w:rsidRPr="006D3F60">
        <w:rPr>
          <w:rFonts w:ascii="Times New Roman" w:hAnsi="Times New Roman" w:cs="Times New Roman"/>
          <w:b/>
          <w:bCs/>
          <w:sz w:val="24"/>
          <w:szCs w:val="24"/>
        </w:rPr>
        <w:t>pod nazwą:</w:t>
      </w:r>
    </w:p>
    <w:p w14:paraId="48D03A97" w14:textId="77777777" w:rsidR="006D3F60" w:rsidRPr="006D3F60" w:rsidRDefault="006D3F60" w:rsidP="006D3F60">
      <w:pPr>
        <w:jc w:val="center"/>
        <w:rPr>
          <w:rFonts w:ascii="Times New Roman" w:hAnsi="Times New Roman" w:cs="Times New Roman"/>
          <w:b/>
          <w:bCs/>
          <w:sz w:val="24"/>
          <w:szCs w:val="24"/>
        </w:rPr>
      </w:pPr>
    </w:p>
    <w:p w14:paraId="7764996E" w14:textId="77777777" w:rsidR="006D3F60" w:rsidRPr="006D3F60" w:rsidRDefault="006D3F60" w:rsidP="006D3F60">
      <w:pPr>
        <w:jc w:val="center"/>
        <w:rPr>
          <w:rFonts w:ascii="Times New Roman" w:hAnsi="Times New Roman" w:cs="Times New Roman"/>
          <w:b/>
          <w:bCs/>
          <w:sz w:val="24"/>
          <w:szCs w:val="24"/>
        </w:rPr>
      </w:pPr>
      <w:r w:rsidRPr="006D3F60">
        <w:rPr>
          <w:rFonts w:ascii="Times New Roman" w:hAnsi="Times New Roman" w:cs="Times New Roman"/>
          <w:b/>
          <w:bCs/>
          <w:sz w:val="24"/>
          <w:szCs w:val="24"/>
        </w:rPr>
        <w:t>Badanie czasu pracy zawodowych kuratorów sądowych</w:t>
      </w:r>
    </w:p>
    <w:p w14:paraId="695F0459" w14:textId="77777777" w:rsidR="006D3F60" w:rsidRPr="006D3F60" w:rsidRDefault="006D3F60" w:rsidP="006D3F60">
      <w:pPr>
        <w:jc w:val="both"/>
        <w:rPr>
          <w:rFonts w:ascii="Times New Roman" w:hAnsi="Times New Roman" w:cs="Times New Roman"/>
          <w:b/>
          <w:bCs/>
          <w:sz w:val="24"/>
          <w:szCs w:val="24"/>
        </w:rPr>
      </w:pPr>
    </w:p>
    <w:p w14:paraId="7CBD3C1D" w14:textId="77777777" w:rsidR="006D3F60" w:rsidRPr="006D3F60" w:rsidRDefault="006D3F60" w:rsidP="006D3F60">
      <w:pPr>
        <w:jc w:val="both"/>
        <w:rPr>
          <w:rFonts w:ascii="Times New Roman" w:hAnsi="Times New Roman" w:cs="Times New Roman"/>
          <w:b/>
          <w:bCs/>
          <w:sz w:val="24"/>
          <w:szCs w:val="24"/>
          <w:u w:val="single"/>
        </w:rPr>
      </w:pPr>
      <w:r w:rsidRPr="006D3F60">
        <w:rPr>
          <w:rFonts w:ascii="Times New Roman" w:hAnsi="Times New Roman" w:cs="Times New Roman"/>
          <w:b/>
          <w:bCs/>
          <w:sz w:val="24"/>
          <w:szCs w:val="24"/>
          <w:u w:val="single"/>
        </w:rPr>
        <w:t>Informacje wstępne</w:t>
      </w:r>
    </w:p>
    <w:p w14:paraId="7D36C00A" w14:textId="7DECB3DE"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b/>
          <w:bCs/>
          <w:sz w:val="24"/>
          <w:szCs w:val="24"/>
        </w:rPr>
        <w:t>Przedmiot zamówienia:</w:t>
      </w:r>
      <w:r w:rsidRPr="006D3F60">
        <w:rPr>
          <w:rFonts w:ascii="Times New Roman" w:hAnsi="Times New Roman" w:cs="Times New Roman"/>
          <w:sz w:val="24"/>
          <w:szCs w:val="24"/>
        </w:rPr>
        <w:t xml:space="preserve"> Przeprowadzenie badania czasu pracy próby zawodowych kuratorów sądowych zgodnie z opisaną metodologią, w tym przygotowanie narzędzia badawczego, przeprowadzenie pilotażu narzędzia, telekonferencji podsumowującej pilotaż z uczestnikami i badania właściwego. Przekazanie bazy danych z badania w formacie Excel/ SPSS. Opracowanie raportu prezentującego wyniki badania, w tym: uśrednione dane o dziennym, tygodniowym i miesięcznym czasie pracy w podziale na dwa piony kurateli; uśrednione dane o czasie pracy nad poszczególnymi czynnościami i ich etapami; uśrednione dane o czasie pracy nad poszczególnymi sprawami (</w:t>
      </w:r>
      <w:proofErr w:type="spellStart"/>
      <w:r w:rsidRPr="006D3F60">
        <w:rPr>
          <w:rFonts w:ascii="Times New Roman" w:hAnsi="Times New Roman" w:cs="Times New Roman"/>
          <w:sz w:val="24"/>
          <w:szCs w:val="24"/>
        </w:rPr>
        <w:t>tagi</w:t>
      </w:r>
      <w:proofErr w:type="spellEnd"/>
      <w:r w:rsidRPr="006D3F60">
        <w:rPr>
          <w:rFonts w:ascii="Times New Roman" w:hAnsi="Times New Roman" w:cs="Times New Roman"/>
          <w:sz w:val="24"/>
          <w:szCs w:val="24"/>
        </w:rPr>
        <w:t>); dane o uśrednionej długości pojedynczych rejestracji poszczególnych czynności i ich etapów w poszczególnych sprawach oraz wielokrotności tych wpisów; dane o uśrednionej liczbie czynności na jedną sprawę; krótki opis wszystkich tych ilościowych wyników oraz opis napotkanych problemów.</w:t>
      </w:r>
    </w:p>
    <w:p w14:paraId="38724D8C"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b/>
          <w:bCs/>
          <w:sz w:val="24"/>
          <w:szCs w:val="24"/>
        </w:rPr>
        <w:t>Próba:</w:t>
      </w:r>
      <w:r w:rsidRPr="006D3F60">
        <w:rPr>
          <w:rFonts w:ascii="Times New Roman" w:hAnsi="Times New Roman" w:cs="Times New Roman"/>
          <w:sz w:val="24"/>
          <w:szCs w:val="24"/>
        </w:rPr>
        <w:t xml:space="preserve"> 300 kuratorów zawodowych (150 w sprawach karnych, 150 w sprawach rodzinnych i nieletnich). Lista i dane kontaktowe do kuratorów przygotowane przez Krajową Radę Kuratorów i Instytut Wymiaru Sprawiedliwości.</w:t>
      </w:r>
    </w:p>
    <w:p w14:paraId="1415CEE6"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b/>
          <w:bCs/>
          <w:sz w:val="24"/>
          <w:szCs w:val="24"/>
        </w:rPr>
        <w:t>Czas rejestracji/ badania:</w:t>
      </w:r>
      <w:r w:rsidRPr="006D3F60">
        <w:rPr>
          <w:rFonts w:ascii="Times New Roman" w:hAnsi="Times New Roman" w:cs="Times New Roman"/>
          <w:sz w:val="24"/>
          <w:szCs w:val="24"/>
        </w:rPr>
        <w:t xml:space="preserve"> pilotaż i jeden miesiąc badania właściwego.</w:t>
      </w:r>
    </w:p>
    <w:p w14:paraId="6B5B0FF1" w14:textId="39EFC064" w:rsidR="006D3F60" w:rsidRPr="006D3F60" w:rsidRDefault="006D3F60" w:rsidP="006D3F60">
      <w:pPr>
        <w:jc w:val="both"/>
        <w:rPr>
          <w:rFonts w:ascii="Times New Roman" w:hAnsi="Times New Roman" w:cs="Times New Roman"/>
          <w:sz w:val="24"/>
          <w:szCs w:val="24"/>
        </w:rPr>
      </w:pPr>
      <w:r>
        <w:rPr>
          <w:rFonts w:ascii="Times New Roman" w:hAnsi="Times New Roman" w:cs="Times New Roman"/>
          <w:b/>
          <w:bCs/>
          <w:sz w:val="24"/>
          <w:szCs w:val="24"/>
        </w:rPr>
        <w:t>Termin realizacji całości usługi</w:t>
      </w:r>
      <w:r w:rsidRPr="006D3F60">
        <w:rPr>
          <w:rFonts w:ascii="Times New Roman" w:hAnsi="Times New Roman" w:cs="Times New Roman"/>
          <w:b/>
          <w:bCs/>
          <w:sz w:val="24"/>
          <w:szCs w:val="24"/>
        </w:rPr>
        <w:t>:</w:t>
      </w:r>
      <w:r w:rsidRPr="006D3F60">
        <w:rPr>
          <w:rFonts w:ascii="Times New Roman" w:hAnsi="Times New Roman" w:cs="Times New Roman"/>
          <w:sz w:val="24"/>
          <w:szCs w:val="24"/>
        </w:rPr>
        <w:t xml:space="preserve"> </w:t>
      </w:r>
      <w:r>
        <w:rPr>
          <w:rFonts w:ascii="Times New Roman" w:hAnsi="Times New Roman" w:cs="Times New Roman"/>
          <w:sz w:val="24"/>
          <w:szCs w:val="24"/>
        </w:rPr>
        <w:t>do dnia 30 października 2026 r.</w:t>
      </w:r>
      <w:r w:rsidRPr="006D3F60">
        <w:rPr>
          <w:rFonts w:ascii="Times New Roman" w:hAnsi="Times New Roman" w:cs="Times New Roman"/>
          <w:sz w:val="24"/>
          <w:szCs w:val="24"/>
        </w:rPr>
        <w:t>.</w:t>
      </w:r>
    </w:p>
    <w:p w14:paraId="6FAF18DB" w14:textId="79DC8E05" w:rsidR="006D3F60" w:rsidRPr="006D3F60" w:rsidRDefault="006D3F60" w:rsidP="006D3F60">
      <w:pPr>
        <w:spacing w:line="259" w:lineRule="auto"/>
        <w:jc w:val="both"/>
        <w:rPr>
          <w:rFonts w:ascii="Times New Roman" w:hAnsi="Times New Roman" w:cs="Times New Roman"/>
          <w:b/>
          <w:bCs/>
          <w:sz w:val="24"/>
          <w:szCs w:val="24"/>
        </w:rPr>
      </w:pPr>
    </w:p>
    <w:p w14:paraId="2B5986C4" w14:textId="77777777" w:rsidR="006D3F60" w:rsidRPr="006D3F60" w:rsidRDefault="006D3F60" w:rsidP="006D3F60">
      <w:pPr>
        <w:jc w:val="both"/>
        <w:rPr>
          <w:rFonts w:ascii="Times New Roman" w:hAnsi="Times New Roman" w:cs="Times New Roman"/>
          <w:b/>
          <w:bCs/>
          <w:sz w:val="24"/>
          <w:szCs w:val="24"/>
          <w:u w:val="single"/>
        </w:rPr>
      </w:pPr>
      <w:r w:rsidRPr="006D3F60">
        <w:rPr>
          <w:rFonts w:ascii="Times New Roman" w:hAnsi="Times New Roman" w:cs="Times New Roman"/>
          <w:b/>
          <w:bCs/>
          <w:sz w:val="24"/>
          <w:szCs w:val="24"/>
          <w:u w:val="single"/>
        </w:rPr>
        <w:t>Metodologia badania obciążenia pracą zawodowych kuratorów sądowych</w:t>
      </w:r>
    </w:p>
    <w:p w14:paraId="2493D4C3" w14:textId="77777777" w:rsidR="006D3F60" w:rsidRPr="006D3F60" w:rsidRDefault="006D3F60" w:rsidP="006D3F60">
      <w:pPr>
        <w:pStyle w:val="Akapitzlist"/>
        <w:widowControl/>
        <w:numPr>
          <w:ilvl w:val="0"/>
          <w:numId w:val="67"/>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Cel badania</w:t>
      </w:r>
    </w:p>
    <w:p w14:paraId="56560239"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Celem niniejszego badania jest określenie czasochłonności czynności wykonywanych przez zawodowych kuratorów sądowych poprzez pomiar czasu pracy przypisywanego do tych czynności w trakcie ich realizacji. Badanie ma charakter ilościowy i prowadzone jest w warunkach naturalnych. Dane są zbierane w sposób znormalizowany (jednolity katalog czynności, ich definicje i etapy), a następnie analizowane zagregowane. Celem badania nie jest ocena poszczególnych kuratorów, czy stylów pracy, lecz opis łącznego czasu pracy kuratorów </w:t>
      </w:r>
      <w:r w:rsidRPr="006D3F60">
        <w:rPr>
          <w:rFonts w:ascii="Times New Roman" w:hAnsi="Times New Roman" w:cs="Times New Roman"/>
          <w:sz w:val="24"/>
          <w:szCs w:val="24"/>
        </w:rPr>
        <w:lastRenderedPageBreak/>
        <w:t>i rozkładu czasu niezbędnego do realizacji wybranych czynności w ujęciu etapowym. Badanie zakłada wyjście poza katalog zadań określony m.in. w ustawie o kuratorach sądowych</w:t>
      </w:r>
      <w:r w:rsidRPr="006D3F60">
        <w:rPr>
          <w:rStyle w:val="Odwoanieprzypisudolnego"/>
          <w:rFonts w:ascii="Times New Roman" w:hAnsi="Times New Roman" w:cs="Times New Roman"/>
          <w:sz w:val="24"/>
          <w:szCs w:val="24"/>
        </w:rPr>
        <w:footnoteReference w:id="1"/>
      </w:r>
      <w:r w:rsidRPr="006D3F60">
        <w:rPr>
          <w:rFonts w:ascii="Times New Roman" w:hAnsi="Times New Roman" w:cs="Times New Roman"/>
          <w:sz w:val="24"/>
          <w:szCs w:val="24"/>
        </w:rPr>
        <w:t xml:space="preserve"> i rozporządzeniu w sprawie standardów obciążenia pracą kuratora zawodowego</w:t>
      </w:r>
      <w:r w:rsidRPr="006D3F60">
        <w:rPr>
          <w:rStyle w:val="Odwoanieprzypisudolnego"/>
          <w:rFonts w:ascii="Times New Roman" w:hAnsi="Times New Roman" w:cs="Times New Roman"/>
          <w:sz w:val="24"/>
          <w:szCs w:val="24"/>
        </w:rPr>
        <w:footnoteReference w:id="2"/>
      </w:r>
      <w:r w:rsidRPr="006D3F60">
        <w:rPr>
          <w:rFonts w:ascii="Times New Roman" w:hAnsi="Times New Roman" w:cs="Times New Roman"/>
          <w:sz w:val="24"/>
          <w:szCs w:val="24"/>
        </w:rPr>
        <w:t xml:space="preserve"> i ustalenie możliwie pełnego katalogu rzeczywiście wykonywanych czynności. Na potrzeby badania założono, że każdą tak rozumianą czynność można podzielić na trzy lub cztery etapy – działania przygotowawcze (przygotowanie), dojazd i powrót (nie dotyczy czynności wykonywanych wyłącznie w zespole) właściwe (realizacja) i następcze (dokumentacja).</w:t>
      </w:r>
    </w:p>
    <w:p w14:paraId="3CA02630"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W ramach celu głównego wyróżnia się cele szczegółowe:</w:t>
      </w:r>
    </w:p>
    <w:p w14:paraId="66E5E557" w14:textId="77777777" w:rsidR="006D3F60" w:rsidRPr="006D3F60" w:rsidRDefault="006D3F60" w:rsidP="006D3F60">
      <w:pPr>
        <w:pStyle w:val="Akapitzlist"/>
        <w:widowControl/>
        <w:numPr>
          <w:ilvl w:val="0"/>
          <w:numId w:val="68"/>
        </w:numPr>
        <w:suppressAutoHyphens w:val="0"/>
        <w:autoSpaceDN/>
        <w:spacing w:after="160"/>
        <w:ind w:left="426"/>
        <w:jc w:val="both"/>
        <w:textAlignment w:val="auto"/>
        <w:rPr>
          <w:rFonts w:ascii="Times New Roman" w:hAnsi="Times New Roman" w:cs="Times New Roman"/>
          <w:sz w:val="24"/>
          <w:szCs w:val="24"/>
        </w:rPr>
      </w:pPr>
      <w:r w:rsidRPr="006D3F60">
        <w:rPr>
          <w:rFonts w:ascii="Times New Roman" w:hAnsi="Times New Roman" w:cs="Times New Roman"/>
          <w:sz w:val="24"/>
          <w:szCs w:val="24"/>
        </w:rPr>
        <w:t>identyfikacja udziału poszczególnych etapów (przygotowanie, dojazd i powrót, realizacja, dokumentacja) w łącznym czasie wykonania czynności;</w:t>
      </w:r>
    </w:p>
    <w:p w14:paraId="1C9C15A5" w14:textId="77777777" w:rsidR="006D3F60" w:rsidRPr="006D3F60" w:rsidRDefault="006D3F60" w:rsidP="006D3F60">
      <w:pPr>
        <w:pStyle w:val="Akapitzlist"/>
        <w:widowControl/>
        <w:numPr>
          <w:ilvl w:val="0"/>
          <w:numId w:val="68"/>
        </w:numPr>
        <w:suppressAutoHyphens w:val="0"/>
        <w:autoSpaceDN/>
        <w:spacing w:after="160"/>
        <w:ind w:left="426"/>
        <w:jc w:val="both"/>
        <w:textAlignment w:val="auto"/>
        <w:rPr>
          <w:rFonts w:ascii="Times New Roman" w:hAnsi="Times New Roman" w:cs="Times New Roman"/>
          <w:sz w:val="24"/>
          <w:szCs w:val="24"/>
        </w:rPr>
      </w:pPr>
      <w:r w:rsidRPr="006D3F60">
        <w:rPr>
          <w:rFonts w:ascii="Times New Roman" w:hAnsi="Times New Roman" w:cs="Times New Roman"/>
          <w:sz w:val="24"/>
          <w:szCs w:val="24"/>
        </w:rPr>
        <w:t>porównanie profilu czasowego pomiędzy różnymi typami czynności;</w:t>
      </w:r>
    </w:p>
    <w:p w14:paraId="2AF72905" w14:textId="77777777" w:rsidR="006D3F60" w:rsidRPr="006D3F60" w:rsidRDefault="006D3F60" w:rsidP="006D3F60">
      <w:pPr>
        <w:pStyle w:val="Akapitzlist"/>
        <w:widowControl/>
        <w:numPr>
          <w:ilvl w:val="0"/>
          <w:numId w:val="68"/>
        </w:numPr>
        <w:suppressAutoHyphens w:val="0"/>
        <w:autoSpaceDN/>
        <w:spacing w:after="160"/>
        <w:ind w:left="426"/>
        <w:jc w:val="both"/>
        <w:textAlignment w:val="auto"/>
        <w:rPr>
          <w:rFonts w:ascii="Times New Roman" w:hAnsi="Times New Roman" w:cs="Times New Roman"/>
          <w:sz w:val="24"/>
          <w:szCs w:val="24"/>
        </w:rPr>
      </w:pPr>
      <w:r w:rsidRPr="006D3F60">
        <w:rPr>
          <w:rFonts w:ascii="Times New Roman" w:hAnsi="Times New Roman" w:cs="Times New Roman"/>
          <w:sz w:val="24"/>
          <w:szCs w:val="24"/>
        </w:rPr>
        <w:t>określenie przeciętnej liczby wykonywanych przez kuratora czynności i poszczególnych związanych z nimi spraw (sygnatur spraw);</w:t>
      </w:r>
    </w:p>
    <w:p w14:paraId="66ED62A1" w14:textId="2BFFC56D"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Potrzeba przeprowadzenia takiego badania została określona przez Krajową Radę Kuratorów oraz Ministerstwo Sprawiedliwości. Wykonawcą badania jest Instytut Wymiaru Sprawiedliwości</w:t>
      </w:r>
      <w:r w:rsidR="00A72669">
        <w:rPr>
          <w:rFonts w:ascii="Times New Roman" w:hAnsi="Times New Roman" w:cs="Times New Roman"/>
          <w:sz w:val="24"/>
          <w:szCs w:val="24"/>
        </w:rPr>
        <w:t>.</w:t>
      </w:r>
    </w:p>
    <w:p w14:paraId="3BEDB512" w14:textId="77777777" w:rsidR="006D3F60" w:rsidRPr="006D3F60" w:rsidRDefault="006D3F60" w:rsidP="006D3F60">
      <w:pPr>
        <w:pStyle w:val="Akapitzlist"/>
        <w:widowControl/>
        <w:numPr>
          <w:ilvl w:val="0"/>
          <w:numId w:val="67"/>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Zakres badania i próba badawcza</w:t>
      </w:r>
    </w:p>
    <w:p w14:paraId="294853AC"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Badanie jest realizowane wśród 300 kuratorów zawodowych uczestniczących w projekcie. Próba ma charakter celowy (kuratorzy biorący udział świadomie akceptują warunki badania i uczestnictwa). W ramach badania nie będą prowadzone porównania między kuratorami i nie będą publikowane wyników jednostkowe. Dane służą jedynie zbiorczym analizom, poszczególni uczestnicy nie będą identyfikowalni w zgromadzonej bazie danych. Kuratorzy reprezentują oba piony kurateli, wszystkie apelacje sądowe i sądy z miast różnej wielkości. </w:t>
      </w:r>
    </w:p>
    <w:p w14:paraId="56BEC90C"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Zakres przedmiotowy obejmuje 17 czynności kuratorów w sprawach karnych i 16 czynności kuratorów rodzinnych i nieletnich (lista w Załączniku 1). Zgrupowanie czynności ma na celu zapewnienie porównywalności danych i ograniczenie obciążenia uczestników badania. </w:t>
      </w:r>
    </w:p>
    <w:p w14:paraId="7033A9D9"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Mimo że udział w badaniu jest dobrowolny, wyzwaniem może być aktywizacja ochotników. To, że ktoś zgłosił się do działania nie znaczy, że po powiadomieniu mailowym do niego dołączy. Należy założyć konieczność aktywizacji uczestników poprzez monitoring ich działań w systemie, dzwonienie z przypomnieniem o badaniu, itp. </w:t>
      </w:r>
    </w:p>
    <w:p w14:paraId="0907D788" w14:textId="77777777" w:rsidR="006D3F60" w:rsidRPr="006D3F60" w:rsidRDefault="006D3F60" w:rsidP="006D3F60">
      <w:pPr>
        <w:pStyle w:val="Akapitzlist"/>
        <w:widowControl/>
        <w:numPr>
          <w:ilvl w:val="0"/>
          <w:numId w:val="67"/>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Definicje operacyjne i jednostka analizy</w:t>
      </w:r>
    </w:p>
    <w:p w14:paraId="0CE42CE3"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Jednostką analizy jest pojedyncza „realizacja czynności” rozumiana jako proces obsługi konkretnej sprawy w zakresie jednej z badanych czynności, obejmujący trzy lub cztery etapy: przygotowanie, dojazd i powrót, realizację i dokumentowanie czynności. W ramach jednej realizacji czynności dopuszcza się rejestrowanie większej liczby spraw (konkretnych sygnatur), </w:t>
      </w:r>
      <w:r w:rsidRPr="006D3F60">
        <w:rPr>
          <w:rFonts w:ascii="Times New Roman" w:hAnsi="Times New Roman" w:cs="Times New Roman"/>
          <w:sz w:val="24"/>
          <w:szCs w:val="24"/>
        </w:rPr>
        <w:lastRenderedPageBreak/>
        <w:t>których one dotyczą (np. kontrola wykonywania kary ograniczenia wolności kilku skazanych w ramach jednego kontaktu z podmiotem wykonującym karę).</w:t>
      </w:r>
    </w:p>
    <w:p w14:paraId="289AC7F3"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„Czas pracy” na potrzeby badania oznacza czas poświęcony na działania niezbędne do realizacji czynności, w tym czas pracy związany z czynnościami pomocniczymi, jeżeli są wykonywane w związku z daną czynnością.</w:t>
      </w:r>
    </w:p>
    <w:p w14:paraId="54F573B1"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„Tag/sygnatura” w narzędziu rejestracyjnym jest identyfikatorem pozwalającym grupować zapisy czasu dotyczące tej samej sprawy, co ułatwia agregację i kontrolę kompletności zapisów w odniesieniu do jednej realizacji czynności.</w:t>
      </w:r>
    </w:p>
    <w:p w14:paraId="676432E7" w14:textId="77777777" w:rsidR="006D3F60" w:rsidRPr="006D3F60" w:rsidRDefault="006D3F60" w:rsidP="006D3F60">
      <w:pPr>
        <w:pStyle w:val="Akapitzlist"/>
        <w:widowControl/>
        <w:numPr>
          <w:ilvl w:val="0"/>
          <w:numId w:val="67"/>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Model etapowy (przygotowanie – dojazd i powrót – realizacja – dokumentacja)</w:t>
      </w:r>
    </w:p>
    <w:p w14:paraId="0A01AD73"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W celu zapewnienia porównywalności danych każdą badaną czynność podzielono na cztery etapy o charakterze funkcjonalnym.</w:t>
      </w:r>
    </w:p>
    <w:p w14:paraId="7D67CCF8"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Etap „Przygotowanie” obejmuje wszystkie działania rozpoczynające się od wpływu sprawy i kończące się przygotowaniem do realizacji czynności. W szczególności mogą to być: zapoznanie się ze sprawą, zebranie danych, weryfikacja dokumentów, analiza prawna, analiza rejestrów, przygotowanie projektów dokumentów i innych materiałów, ew. umówienie spotkania, kontakt telefoniczny.</w:t>
      </w:r>
    </w:p>
    <w:p w14:paraId="122F4F24"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Etap „Dojazd i powrót” obejmuje czas potrzebny na dojechanie do miejsca realizacji czynności i powrót z niego (np. dojazd do miejsca zamieszkania osoby objętej wywiadem i powrót, ta czynność może być wykonywana kilkukrotnie z uwagi na nieobecność uczestników postępowania). </w:t>
      </w:r>
    </w:p>
    <w:p w14:paraId="3BFBD419"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Etap „Realizacja” obejmuje działania wykonywane w ramach dokonania czynności w znaczeniu ścisłym, typowo w czasie czynności. Obejmuje to m.in. przeprowadzenie rozmowy z osobą objętą wywiadem oraz z innymi osobami mającymi znaczenie dla sprawy, kontakt z podmiotami zewnętrznymi – Policja, pomoc społeczna (pracownik socjalny), poradnie, szkoły etc.</w:t>
      </w:r>
    </w:p>
    <w:p w14:paraId="47048984"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Etap „Dokumentowanie” obejmuje działania następcze wynikające z dokonania czynności, w tym w szczególności: sporządzenie dokumentu, rejestrację w systemach wysyłka dokumentów, sporządzenie sprawozdania, przekazanie sprawozdania do sądu, archiwizacja dokumentów.</w:t>
      </w:r>
    </w:p>
    <w:p w14:paraId="141C5CE8"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Opisy przykładowych działań w ramach etapów dla każdej czynności przedstawiono w Załączniku 1; mają one charakter pomocniczy i nie wyczerpują wszystkich wariantów organizacyjnych.</w:t>
      </w:r>
    </w:p>
    <w:p w14:paraId="1F24DC7E" w14:textId="77777777" w:rsidR="006D3F60" w:rsidRPr="006D3F60" w:rsidRDefault="006D3F60" w:rsidP="006D3F60">
      <w:pPr>
        <w:pStyle w:val="Akapitzlist"/>
        <w:widowControl/>
        <w:numPr>
          <w:ilvl w:val="0"/>
          <w:numId w:val="67"/>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Organizacja badania: pilotaż i badanie właściwe</w:t>
      </w:r>
    </w:p>
    <w:p w14:paraId="642B87B1"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Badanie zostało zaplanowane jako proces dwuetapowy.</w:t>
      </w:r>
    </w:p>
    <w:p w14:paraId="5704DA61" w14:textId="77777777" w:rsidR="00A72669"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Etap pilotażowy realizowany jest w</w:t>
      </w:r>
      <w:r w:rsidR="00A72669">
        <w:rPr>
          <w:rFonts w:ascii="Times New Roman" w:hAnsi="Times New Roman" w:cs="Times New Roman"/>
          <w:sz w:val="24"/>
          <w:szCs w:val="24"/>
        </w:rPr>
        <w:t xml:space="preserve">e wstępnym okresie badań. </w:t>
      </w:r>
    </w:p>
    <w:p w14:paraId="75017ACC" w14:textId="6AC9B3D5"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Jego celem jest przetestowanie: </w:t>
      </w:r>
    </w:p>
    <w:p w14:paraId="54D0DAB8" w14:textId="77777777" w:rsidR="006D3F60" w:rsidRPr="006D3F60" w:rsidRDefault="006D3F60" w:rsidP="006D3F60">
      <w:pPr>
        <w:pStyle w:val="Akapitzlist"/>
        <w:widowControl/>
        <w:numPr>
          <w:ilvl w:val="0"/>
          <w:numId w:val="69"/>
        </w:numPr>
        <w:suppressAutoHyphens w:val="0"/>
        <w:autoSpaceDN/>
        <w:spacing w:after="160"/>
        <w:ind w:left="426"/>
        <w:jc w:val="both"/>
        <w:textAlignment w:val="auto"/>
        <w:rPr>
          <w:rFonts w:ascii="Times New Roman" w:hAnsi="Times New Roman" w:cs="Times New Roman"/>
          <w:sz w:val="24"/>
          <w:szCs w:val="24"/>
        </w:rPr>
      </w:pPr>
      <w:r w:rsidRPr="006D3F60">
        <w:rPr>
          <w:rFonts w:ascii="Times New Roman" w:hAnsi="Times New Roman" w:cs="Times New Roman"/>
          <w:sz w:val="24"/>
          <w:szCs w:val="24"/>
        </w:rPr>
        <w:lastRenderedPageBreak/>
        <w:t>zrozumiałości definicji etapów,</w:t>
      </w:r>
    </w:p>
    <w:p w14:paraId="6B63B35C" w14:textId="77777777" w:rsidR="006D3F60" w:rsidRPr="006D3F60" w:rsidRDefault="006D3F60" w:rsidP="006D3F60">
      <w:pPr>
        <w:pStyle w:val="Akapitzlist"/>
        <w:widowControl/>
        <w:numPr>
          <w:ilvl w:val="0"/>
          <w:numId w:val="69"/>
        </w:numPr>
        <w:suppressAutoHyphens w:val="0"/>
        <w:autoSpaceDN/>
        <w:spacing w:after="160"/>
        <w:ind w:left="426"/>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wykonalności codziennej rejestracji czasu w narzędziu, </w:t>
      </w:r>
    </w:p>
    <w:p w14:paraId="6AE4CD8D" w14:textId="77777777" w:rsidR="006D3F60" w:rsidRPr="006D3F60" w:rsidRDefault="006D3F60" w:rsidP="006D3F60">
      <w:pPr>
        <w:pStyle w:val="Akapitzlist"/>
        <w:widowControl/>
        <w:numPr>
          <w:ilvl w:val="0"/>
          <w:numId w:val="69"/>
        </w:numPr>
        <w:suppressAutoHyphens w:val="0"/>
        <w:autoSpaceDN/>
        <w:spacing w:after="160"/>
        <w:ind w:left="426"/>
        <w:jc w:val="both"/>
        <w:textAlignment w:val="auto"/>
        <w:rPr>
          <w:rFonts w:ascii="Times New Roman" w:hAnsi="Times New Roman" w:cs="Times New Roman"/>
          <w:sz w:val="24"/>
          <w:szCs w:val="24"/>
        </w:rPr>
      </w:pPr>
      <w:r w:rsidRPr="006D3F60">
        <w:rPr>
          <w:rFonts w:ascii="Times New Roman" w:hAnsi="Times New Roman" w:cs="Times New Roman"/>
          <w:sz w:val="24"/>
          <w:szCs w:val="24"/>
        </w:rPr>
        <w:t>poprawności przypisywania zapisów do właściwych czynności i etapów,</w:t>
      </w:r>
    </w:p>
    <w:p w14:paraId="66AE813F" w14:textId="77777777" w:rsidR="006D3F60" w:rsidRPr="006D3F60" w:rsidRDefault="006D3F60" w:rsidP="006D3F60">
      <w:pPr>
        <w:pStyle w:val="Akapitzlist"/>
        <w:widowControl/>
        <w:numPr>
          <w:ilvl w:val="0"/>
          <w:numId w:val="69"/>
        </w:numPr>
        <w:suppressAutoHyphens w:val="0"/>
        <w:autoSpaceDN/>
        <w:spacing w:after="160"/>
        <w:ind w:left="426"/>
        <w:jc w:val="both"/>
        <w:textAlignment w:val="auto"/>
        <w:rPr>
          <w:rFonts w:ascii="Times New Roman" w:hAnsi="Times New Roman" w:cs="Times New Roman"/>
          <w:sz w:val="24"/>
          <w:szCs w:val="24"/>
        </w:rPr>
      </w:pPr>
      <w:r w:rsidRPr="006D3F60">
        <w:rPr>
          <w:rFonts w:ascii="Times New Roman" w:hAnsi="Times New Roman" w:cs="Times New Roman"/>
          <w:sz w:val="24"/>
          <w:szCs w:val="24"/>
        </w:rPr>
        <w:t>praktycznych rozwiązań w sytuacji równoległego wykonywania czynności.</w:t>
      </w:r>
    </w:p>
    <w:p w14:paraId="4FA144CC"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Pilotaż służy identyfikacji miejsc potencjalnych niejednoznaczności, np. gdzie kończy się przygotowanie a zaczyna realizacja, jak rejestrować krótkie telefony lub przerwy w pracy nad sprawą, oraz jak postępować, gdy w tym samym czasie kurator wykonuje działania dotyczące różnych spraw.</w:t>
      </w:r>
    </w:p>
    <w:p w14:paraId="78D92A10"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Po pilotażu odbywa się telekonferencja podsumowująca, której celem jest zebranie pytań i uwag oraz doprecyzowanie zasad rejestracji czasu. W razie potrzeby dopuszcza się aktualizację instrukcji operacyjnej i doprecyzowanie opisów czynności w narzędziu. Aktualizacje mają charakter organizacyjny i nie zmieniają podstawowych definicji etapów, lecz poprawiają spójność praktyki pomiaru.</w:t>
      </w:r>
    </w:p>
    <w:p w14:paraId="3E2F8D7E" w14:textId="2F3AF750"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Etap badania właściwego stanowi zasadniczą fazę zbierania danych. W tym okresie uczestnicy rejestrują czas wykonywania czynności objętych badaniem zgodnie z przyjętymi definicjami oraz zasadami korzystania z narzędzia.</w:t>
      </w:r>
    </w:p>
    <w:p w14:paraId="4153E0FB" w14:textId="77777777" w:rsidR="006D3F60" w:rsidRPr="006D3F60" w:rsidRDefault="006D3F60" w:rsidP="006D3F60">
      <w:pPr>
        <w:pStyle w:val="Akapitzlist"/>
        <w:widowControl/>
        <w:numPr>
          <w:ilvl w:val="0"/>
          <w:numId w:val="67"/>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Narzędzie pomiarowe </w:t>
      </w:r>
      <w:proofErr w:type="spellStart"/>
      <w:r w:rsidRPr="006D3F60">
        <w:rPr>
          <w:rFonts w:ascii="Times New Roman" w:hAnsi="Times New Roman" w:cs="Times New Roman"/>
          <w:b/>
          <w:bCs/>
          <w:sz w:val="24"/>
          <w:szCs w:val="24"/>
        </w:rPr>
        <w:t>TimeCamp</w:t>
      </w:r>
      <w:proofErr w:type="spellEnd"/>
      <w:r w:rsidRPr="006D3F60">
        <w:rPr>
          <w:rFonts w:ascii="Times New Roman" w:hAnsi="Times New Roman" w:cs="Times New Roman"/>
          <w:b/>
          <w:bCs/>
          <w:sz w:val="24"/>
          <w:szCs w:val="24"/>
        </w:rPr>
        <w:t xml:space="preserve"> lub analogiczne – założenia i sposób użycia</w:t>
      </w:r>
    </w:p>
    <w:p w14:paraId="49EADE97" w14:textId="75B53028"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Do rejestracji czasu </w:t>
      </w:r>
      <w:r w:rsidR="00A72669">
        <w:rPr>
          <w:rFonts w:ascii="Times New Roman" w:hAnsi="Times New Roman" w:cs="Times New Roman"/>
          <w:sz w:val="24"/>
          <w:szCs w:val="24"/>
        </w:rPr>
        <w:t>wykorzystuje się</w:t>
      </w:r>
      <w:r w:rsidRPr="006D3F60">
        <w:rPr>
          <w:rFonts w:ascii="Times New Roman" w:hAnsi="Times New Roman" w:cs="Times New Roman"/>
          <w:sz w:val="24"/>
          <w:szCs w:val="24"/>
        </w:rPr>
        <w:t xml:space="preserve"> </w:t>
      </w:r>
      <w:r w:rsidR="004C2DE8">
        <w:rPr>
          <w:rFonts w:ascii="Times New Roman" w:hAnsi="Times New Roman" w:cs="Times New Roman"/>
          <w:sz w:val="24"/>
          <w:szCs w:val="24"/>
        </w:rPr>
        <w:t xml:space="preserve">wybrane </w:t>
      </w:r>
      <w:r w:rsidRPr="006D3F60">
        <w:rPr>
          <w:rFonts w:ascii="Times New Roman" w:hAnsi="Times New Roman" w:cs="Times New Roman"/>
          <w:sz w:val="24"/>
          <w:szCs w:val="24"/>
        </w:rPr>
        <w:t xml:space="preserve">narzędzie </w:t>
      </w:r>
      <w:proofErr w:type="spellStart"/>
      <w:r w:rsidR="00A72669">
        <w:rPr>
          <w:rFonts w:ascii="Times New Roman" w:hAnsi="Times New Roman" w:cs="Times New Roman"/>
          <w:sz w:val="24"/>
          <w:szCs w:val="24"/>
        </w:rPr>
        <w:t>TimeCamp</w:t>
      </w:r>
      <w:proofErr w:type="spellEnd"/>
      <w:r w:rsidR="00A72669">
        <w:rPr>
          <w:rFonts w:ascii="Times New Roman" w:hAnsi="Times New Roman" w:cs="Times New Roman"/>
          <w:sz w:val="24"/>
          <w:szCs w:val="24"/>
        </w:rPr>
        <w:t xml:space="preserve"> lub analogiczne</w:t>
      </w:r>
      <w:r w:rsidR="004C2DE8">
        <w:rPr>
          <w:rFonts w:ascii="Times New Roman" w:hAnsi="Times New Roman" w:cs="Times New Roman"/>
          <w:sz w:val="24"/>
          <w:szCs w:val="24"/>
        </w:rPr>
        <w:t>,</w:t>
      </w:r>
      <w:r w:rsidRPr="006D3F60">
        <w:rPr>
          <w:rFonts w:ascii="Times New Roman" w:hAnsi="Times New Roman" w:cs="Times New Roman"/>
          <w:sz w:val="24"/>
          <w:szCs w:val="24"/>
        </w:rPr>
        <w:t xml:space="preserve"> dostępne jako aplikacja mobilna. Narzędzie pełni funkcję rejestracyjną: umożliwia rozpoczęcie i zatrzymanie pomiaru czasu dla wybranego zadania (czynność + etap) oraz przypisanie wpisu do </w:t>
      </w:r>
      <w:proofErr w:type="spellStart"/>
      <w:r w:rsidRPr="006D3F60">
        <w:rPr>
          <w:rFonts w:ascii="Times New Roman" w:hAnsi="Times New Roman" w:cs="Times New Roman"/>
          <w:sz w:val="24"/>
          <w:szCs w:val="24"/>
        </w:rPr>
        <w:t>tagu</w:t>
      </w:r>
      <w:proofErr w:type="spellEnd"/>
      <w:r w:rsidRPr="006D3F60">
        <w:rPr>
          <w:rFonts w:ascii="Times New Roman" w:hAnsi="Times New Roman" w:cs="Times New Roman"/>
          <w:sz w:val="24"/>
          <w:szCs w:val="24"/>
        </w:rPr>
        <w:t>/sygnatury.</w:t>
      </w:r>
    </w:p>
    <w:p w14:paraId="526A25CA"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W narzędziu zdefiniowano 17 badanych czynności dla kuratorów w sprawach karnych i 16 czynności dla kuratorów rodzinnych i nieletnich, a dla każdej czynności – cztery etapy. Użytkownik wybiera odpowiednie zadanie w module ewidencji czasu, wskazuje </w:t>
      </w:r>
      <w:proofErr w:type="spellStart"/>
      <w:r w:rsidRPr="006D3F60">
        <w:rPr>
          <w:rFonts w:ascii="Times New Roman" w:hAnsi="Times New Roman" w:cs="Times New Roman"/>
          <w:sz w:val="24"/>
          <w:szCs w:val="24"/>
        </w:rPr>
        <w:t>tag</w:t>
      </w:r>
      <w:proofErr w:type="spellEnd"/>
      <w:r w:rsidRPr="006D3F60">
        <w:rPr>
          <w:rFonts w:ascii="Times New Roman" w:hAnsi="Times New Roman" w:cs="Times New Roman"/>
          <w:sz w:val="24"/>
          <w:szCs w:val="24"/>
        </w:rPr>
        <w:t xml:space="preserve"> (sygnaturę sprawy) i uruchamia pomiar. Pomiar jest manualny: wymaga świadomego start/stop. Rozwiązanie to jest adekwatne do specyfiki pracy kuratorów, gdzie automatyczna rejestracja mogłaby generować błędy lub nadmiar danych niepowiązanych z badaniem. Jedno konto użytkownika może być wykorzystywane przez jednego kuratora. Narzędzie pozwala także na dodawanie wpisów wstecznych (ustawienie godzin i daty) oraz na dopisywanie wpisów dotyczących innych zadań w trakcie trwającego pomiaru bieżącego zadania.</w:t>
      </w:r>
    </w:p>
    <w:p w14:paraId="4D38958B"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Szczegółowa instrukcja użytkowania, w tym proces logowania, wyboru zadań, pracy z </w:t>
      </w:r>
      <w:proofErr w:type="spellStart"/>
      <w:r w:rsidRPr="006D3F60">
        <w:rPr>
          <w:rFonts w:ascii="Times New Roman" w:hAnsi="Times New Roman" w:cs="Times New Roman"/>
          <w:sz w:val="24"/>
          <w:szCs w:val="24"/>
        </w:rPr>
        <w:t>tagami</w:t>
      </w:r>
      <w:proofErr w:type="spellEnd"/>
      <w:r w:rsidRPr="006D3F60">
        <w:rPr>
          <w:rFonts w:ascii="Times New Roman" w:hAnsi="Times New Roman" w:cs="Times New Roman"/>
          <w:sz w:val="24"/>
          <w:szCs w:val="24"/>
        </w:rPr>
        <w:t xml:space="preserve"> oraz dodawania wpisów ręcznych, została włączona do niniejszego dokumentu jako Załącznik 2.</w:t>
      </w:r>
    </w:p>
    <w:p w14:paraId="0ECDC333" w14:textId="77777777" w:rsidR="006D3F60" w:rsidRPr="006D3F60" w:rsidRDefault="006D3F60" w:rsidP="006D3F60">
      <w:pPr>
        <w:pStyle w:val="Akapitzlist"/>
        <w:widowControl/>
        <w:numPr>
          <w:ilvl w:val="0"/>
          <w:numId w:val="67"/>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Zasady rejestracji czasu i minimalne wymagania kompletności</w:t>
      </w:r>
    </w:p>
    <w:p w14:paraId="06C63CDE"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Aby zapewnić porównywalność danych przyjęto następujące zasady rejestracji czasu:</w:t>
      </w:r>
    </w:p>
    <w:p w14:paraId="7E19D31B"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Po pierwsze, czas należy przypisywać do właściwej kombinacji: (czynność) × (etap). Jeśli dana aktywność dotyczy kilku spraw, uczestnik powinien przypisać wszystkie te sprawy poprzez wpisanie w polu </w:t>
      </w:r>
      <w:proofErr w:type="spellStart"/>
      <w:r w:rsidRPr="006D3F60">
        <w:rPr>
          <w:rFonts w:ascii="Times New Roman" w:hAnsi="Times New Roman" w:cs="Times New Roman"/>
          <w:sz w:val="24"/>
          <w:szCs w:val="24"/>
        </w:rPr>
        <w:t>tag</w:t>
      </w:r>
      <w:proofErr w:type="spellEnd"/>
      <w:r w:rsidRPr="006D3F60">
        <w:rPr>
          <w:rFonts w:ascii="Times New Roman" w:hAnsi="Times New Roman" w:cs="Times New Roman"/>
          <w:sz w:val="24"/>
          <w:szCs w:val="24"/>
        </w:rPr>
        <w:t xml:space="preserve">/sygnatura sygnatur wszystkich spraw, realizowanych w ramach czynności. </w:t>
      </w:r>
      <w:r w:rsidRPr="006D3F60">
        <w:rPr>
          <w:rFonts w:ascii="Times New Roman" w:hAnsi="Times New Roman" w:cs="Times New Roman"/>
          <w:sz w:val="24"/>
          <w:szCs w:val="24"/>
        </w:rPr>
        <w:lastRenderedPageBreak/>
        <w:t>Wpisanie sygnatury nie jest jednak obowiązkowe.</w:t>
      </w:r>
    </w:p>
    <w:p w14:paraId="3FC4B76F"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Po drugie, dla każdej realizacji czynności zaleca się rejestrację czasu we wszystkich etapach, jeśli występują. W przypadku czynności bardzo prostych dopuszcza się, że etap przygotowania lub dokumentowania będzie minimalny (np. krótka rejestracja), jednak brak rejestracji jednego z etapów powinien wynikać z realnego braku działań, a nie z pominięcia pomiaru.</w:t>
      </w:r>
    </w:p>
    <w:p w14:paraId="78BDE447"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Po trzecie, w ramach etapu przygotowania, w którym działania są rozproszone, dopuszcza się wielokrotne uruchamianie i zatrzymywanie pomiaru dla tej samej sprawy. Z perspektywy badania istotna jest suma czasu w etapie, a nie ciągłość jednego wpisu.</w:t>
      </w:r>
    </w:p>
    <w:p w14:paraId="27EB7886"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Po czwarte, dopuszcza się uzupełnianie danych ręcznie, np. po zakończeniu czynności. Ręczne uzupełnienia powinny być możliwie dokładne w zakresie godzin rozpoczęcia i zakończenia oraz prawidłowego przypisania do zadania i </w:t>
      </w:r>
      <w:proofErr w:type="spellStart"/>
      <w:r w:rsidRPr="006D3F60">
        <w:rPr>
          <w:rFonts w:ascii="Times New Roman" w:hAnsi="Times New Roman" w:cs="Times New Roman"/>
          <w:sz w:val="24"/>
          <w:szCs w:val="24"/>
        </w:rPr>
        <w:t>tagu</w:t>
      </w:r>
      <w:proofErr w:type="spellEnd"/>
      <w:r w:rsidRPr="006D3F60">
        <w:rPr>
          <w:rFonts w:ascii="Times New Roman" w:hAnsi="Times New Roman" w:cs="Times New Roman"/>
          <w:sz w:val="24"/>
          <w:szCs w:val="24"/>
        </w:rPr>
        <w:t>.</w:t>
      </w:r>
    </w:p>
    <w:p w14:paraId="0F7B628E"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W razie wątpliwości do jakiego etapu przydzielić czynności – proszę wybrać realizacja.</w:t>
      </w:r>
    </w:p>
    <w:p w14:paraId="0B80AC11" w14:textId="77777777" w:rsidR="006D3F60" w:rsidRPr="006D3F60" w:rsidRDefault="006D3F60" w:rsidP="006D3F60">
      <w:pPr>
        <w:pStyle w:val="Akapitzlist"/>
        <w:widowControl/>
        <w:numPr>
          <w:ilvl w:val="0"/>
          <w:numId w:val="67"/>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Kontrola jakości danych i walidacja</w:t>
      </w:r>
    </w:p>
    <w:p w14:paraId="6255D0C8"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Kontrola jakości danych obejmuje działania na etapie zbierania oraz na etapie opracowania danych. Na etapie zbierania danych pilotaż służy walidacji rozumienia definicji etapów oraz ocenie wykonalności rejestracji czasu w codziennej pracy. Telekonferencja po pilotażu umożliwia zidentyfikowanie najczęstszych błędów (np. pominięcie </w:t>
      </w:r>
      <w:proofErr w:type="spellStart"/>
      <w:r w:rsidRPr="006D3F60">
        <w:rPr>
          <w:rFonts w:ascii="Times New Roman" w:hAnsi="Times New Roman" w:cs="Times New Roman"/>
          <w:sz w:val="24"/>
          <w:szCs w:val="24"/>
        </w:rPr>
        <w:t>tagu</w:t>
      </w:r>
      <w:proofErr w:type="spellEnd"/>
      <w:r w:rsidRPr="006D3F60">
        <w:rPr>
          <w:rFonts w:ascii="Times New Roman" w:hAnsi="Times New Roman" w:cs="Times New Roman"/>
          <w:sz w:val="24"/>
          <w:szCs w:val="24"/>
        </w:rPr>
        <w:t>, rejestrowanie czasu bez przypisania do właściwego zadania, mylenie etapów) oraz wdrożenie korekt organizacyjnych (doprecyzowanie instrukcji, wskazówki operacyjne).</w:t>
      </w:r>
    </w:p>
    <w:p w14:paraId="113762E0"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Na etapie opracowania danych stosuje się przegląd spójności: identyfikację braków (np. realizacje z czasem tylko w jednym etapie przy czynnościach, które zwykle generują działania następcze), wykrywanie wartości skrajnych (nietypowo długich lub krótkich wpisów) oraz sprawdzanie logicznych relacji pomiędzy etapami. Wartości skrajne mogą odzwierciedlać rzeczywistą złożoność sprawy, ale mogą też wynikać z błędów rejestracji; dlatego w analizie zaleca się stosowanie miar odpornych (np. mediany, </w:t>
      </w:r>
      <w:proofErr w:type="spellStart"/>
      <w:r w:rsidRPr="006D3F60">
        <w:rPr>
          <w:rFonts w:ascii="Times New Roman" w:hAnsi="Times New Roman" w:cs="Times New Roman"/>
          <w:sz w:val="24"/>
          <w:szCs w:val="24"/>
        </w:rPr>
        <w:t>kwartyle</w:t>
      </w:r>
      <w:proofErr w:type="spellEnd"/>
      <w:r w:rsidRPr="006D3F60">
        <w:rPr>
          <w:rFonts w:ascii="Times New Roman" w:hAnsi="Times New Roman" w:cs="Times New Roman"/>
          <w:sz w:val="24"/>
          <w:szCs w:val="24"/>
        </w:rPr>
        <w:t>) obok średnich.</w:t>
      </w:r>
    </w:p>
    <w:p w14:paraId="14D8D32A"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Wyniki kontroli jakości są dokumentowane w notatkach metodologicznych (wewnętrznych) i stanowią element transparentności procesu analitycznego.</w:t>
      </w:r>
    </w:p>
    <w:p w14:paraId="5D29B70A" w14:textId="77777777" w:rsidR="006D3F60" w:rsidRPr="006D3F60" w:rsidRDefault="006D3F60" w:rsidP="006D3F60">
      <w:pPr>
        <w:pStyle w:val="Akapitzlist"/>
        <w:widowControl/>
        <w:numPr>
          <w:ilvl w:val="0"/>
          <w:numId w:val="67"/>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Opracowanie i analiza danych</w:t>
      </w:r>
    </w:p>
    <w:p w14:paraId="245FF119"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Analiza danych ma charakter opisowy i obejmuje agregację zapisów czasu w układzie: czynność × etap oraz czynność (łącznie). Podstawowymi wynikami są miary tendencji centralnej i rozproszenia (np. średnia, mediana, </w:t>
      </w:r>
      <w:proofErr w:type="spellStart"/>
      <w:r w:rsidRPr="006D3F60">
        <w:rPr>
          <w:rFonts w:ascii="Times New Roman" w:hAnsi="Times New Roman" w:cs="Times New Roman"/>
          <w:sz w:val="24"/>
          <w:szCs w:val="24"/>
        </w:rPr>
        <w:t>kwartyle</w:t>
      </w:r>
      <w:proofErr w:type="spellEnd"/>
      <w:r w:rsidRPr="006D3F60">
        <w:rPr>
          <w:rFonts w:ascii="Times New Roman" w:hAnsi="Times New Roman" w:cs="Times New Roman"/>
          <w:sz w:val="24"/>
          <w:szCs w:val="24"/>
        </w:rPr>
        <w:t>, odchylenie), liczba realizacji ujętych w analizie oraz udział procentowy etapów w łącznym czasie czynności.</w:t>
      </w:r>
    </w:p>
    <w:p w14:paraId="0FB1063B"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Z uwagi na naturalną zmienność spraw, rekomenduje się prezentowanie wyników w sposób warstwowy: (a) wyniki ogólne dla każdej czynności, (b) profil etapowy (jak rozkłada się czas między przygotowaniem, dojazdem realizacją i dokumentacją), (c) informacja o liczbie obserwacji i ewentualnych brakach danych. Taki sposób prezentacji umożliwia odbiorcy prawidłową interpretację wyników bez nadawania im charakteru oceniającego.</w:t>
      </w:r>
    </w:p>
    <w:p w14:paraId="1548B71D" w14:textId="77777777" w:rsidR="006D3F60" w:rsidRPr="006D3F60" w:rsidRDefault="006D3F60" w:rsidP="006D3F60">
      <w:pPr>
        <w:pStyle w:val="Akapitzlist"/>
        <w:widowControl/>
        <w:numPr>
          <w:ilvl w:val="0"/>
          <w:numId w:val="67"/>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lastRenderedPageBreak/>
        <w:t>Ograniczenia badania</w:t>
      </w:r>
    </w:p>
    <w:p w14:paraId="21A5976C"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 xml:space="preserve">Badanie opiera się na manualnej rejestracji czasu, co wiąże się z typowymi ograniczeniami badań </w:t>
      </w:r>
      <w:proofErr w:type="spellStart"/>
      <w:r w:rsidRPr="006D3F60">
        <w:rPr>
          <w:rFonts w:ascii="Times New Roman" w:hAnsi="Times New Roman" w:cs="Times New Roman"/>
          <w:sz w:val="24"/>
          <w:szCs w:val="24"/>
        </w:rPr>
        <w:t>samoopisowych</w:t>
      </w:r>
      <w:proofErr w:type="spellEnd"/>
      <w:r w:rsidRPr="006D3F60">
        <w:rPr>
          <w:rFonts w:ascii="Times New Roman" w:hAnsi="Times New Roman" w:cs="Times New Roman"/>
          <w:sz w:val="24"/>
          <w:szCs w:val="24"/>
        </w:rPr>
        <w:t>. Po pierwsze, może występować ryzyko pominięć krótkich aktywności, zwłaszcza w etapie przygotowania. Po drugie, różnice organizacyjne między zespołami i kuratorami (podział ról, poziom digitalizacji, sposób komunikacji z klientami) mogą wpływać na rozkład czasu między etapami. Po trzecie, stopień skomplikowania indywidualnych spraw wpływa na czas realizacji.</w:t>
      </w:r>
    </w:p>
    <w:p w14:paraId="68AED370"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Zastosowanie etapu pilotażowego, jednolitych definicji etapów, opisu przykładowych działań oraz ustandaryzowanego narzędzia rejestracji ogranicza wpływ tych czynników i wzmacnia porównywalność danych. Ograniczenia należy uwzględniać w interpretacji wyników, w szczególności przy uogólnianiu wyników poza badaną próbę.</w:t>
      </w:r>
    </w:p>
    <w:p w14:paraId="15F25B4A"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Wyzwaniem jest także aktywizacja do wprowadzania danych. To czy ktoś jest aktywny we wprowadzaniu danych będzie monitorowane. Będę podejmowane działania organizacyjne I komunikacyjne w celu zwiększenia liczby korzystających z systemu.</w:t>
      </w:r>
    </w:p>
    <w:p w14:paraId="0DA4D311" w14:textId="77777777" w:rsidR="006D3F60" w:rsidRPr="006D3F60" w:rsidRDefault="006D3F60" w:rsidP="006D3F60">
      <w:pPr>
        <w:jc w:val="both"/>
        <w:rPr>
          <w:rFonts w:ascii="Times New Roman" w:hAnsi="Times New Roman" w:cs="Times New Roman"/>
          <w:sz w:val="24"/>
          <w:szCs w:val="24"/>
        </w:rPr>
      </w:pPr>
    </w:p>
    <w:p w14:paraId="0741FAF6" w14:textId="77777777" w:rsidR="006D3F60" w:rsidRPr="006D3F60" w:rsidRDefault="006D3F60" w:rsidP="006D3F60">
      <w:pPr>
        <w:spacing w:line="259" w:lineRule="auto"/>
        <w:jc w:val="both"/>
        <w:rPr>
          <w:rFonts w:ascii="Times New Roman" w:hAnsi="Times New Roman" w:cs="Times New Roman"/>
          <w:b/>
          <w:bCs/>
          <w:sz w:val="24"/>
          <w:szCs w:val="24"/>
        </w:rPr>
      </w:pPr>
      <w:r w:rsidRPr="006D3F60">
        <w:rPr>
          <w:rFonts w:ascii="Times New Roman" w:hAnsi="Times New Roman" w:cs="Times New Roman"/>
          <w:b/>
          <w:bCs/>
          <w:sz w:val="24"/>
          <w:szCs w:val="24"/>
        </w:rPr>
        <w:br w:type="page"/>
      </w:r>
    </w:p>
    <w:p w14:paraId="0945634C" w14:textId="77777777" w:rsidR="006D3F60" w:rsidRPr="006D3F60" w:rsidRDefault="006D3F60" w:rsidP="006D3F60">
      <w:pPr>
        <w:jc w:val="both"/>
        <w:rPr>
          <w:rFonts w:ascii="Times New Roman" w:hAnsi="Times New Roman" w:cs="Times New Roman"/>
          <w:b/>
          <w:bCs/>
          <w:sz w:val="24"/>
          <w:szCs w:val="24"/>
          <w:u w:val="single"/>
        </w:rPr>
      </w:pPr>
      <w:r w:rsidRPr="006D3F60">
        <w:rPr>
          <w:rFonts w:ascii="Times New Roman" w:hAnsi="Times New Roman" w:cs="Times New Roman"/>
          <w:b/>
          <w:bCs/>
          <w:sz w:val="24"/>
          <w:szCs w:val="24"/>
          <w:u w:val="single"/>
        </w:rPr>
        <w:lastRenderedPageBreak/>
        <w:t>Załącznik 1. Katalog czynności</w:t>
      </w:r>
    </w:p>
    <w:p w14:paraId="45FF095D" w14:textId="77777777" w:rsidR="006D3F60" w:rsidRPr="006D3F60" w:rsidRDefault="006D3F60" w:rsidP="006D3F60">
      <w:pPr>
        <w:pStyle w:val="Akapitzlist"/>
        <w:widowControl/>
        <w:numPr>
          <w:ilvl w:val="0"/>
          <w:numId w:val="63"/>
        </w:numPr>
        <w:suppressAutoHyphens w:val="0"/>
        <w:autoSpaceDN/>
        <w:spacing w:after="160"/>
        <w:jc w:val="both"/>
        <w:textAlignment w:val="auto"/>
        <w:rPr>
          <w:rFonts w:ascii="Times New Roman" w:hAnsi="Times New Roman" w:cs="Times New Roman"/>
          <w:sz w:val="24"/>
          <w:szCs w:val="24"/>
        </w:rPr>
      </w:pPr>
      <w:r w:rsidRPr="006D3F60">
        <w:rPr>
          <w:rFonts w:ascii="Times New Roman" w:eastAsia="Times New Roman" w:hAnsi="Times New Roman" w:cs="Times New Roman"/>
          <w:b/>
          <w:bCs/>
          <w:color w:val="000000"/>
          <w:sz w:val="24"/>
          <w:szCs w:val="24"/>
          <w:lang w:eastAsia="pl-PL"/>
        </w:rPr>
        <w:t>KURATORZY W SPRAWACH KARNYCH</w:t>
      </w:r>
    </w:p>
    <w:p w14:paraId="64171BCF"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Wywiad środowiskowy z art. 214 </w:t>
      </w:r>
      <w:proofErr w:type="spellStart"/>
      <w:r w:rsidRPr="006D3F60">
        <w:rPr>
          <w:rFonts w:ascii="Times New Roman" w:hAnsi="Times New Roman" w:cs="Times New Roman"/>
          <w:b/>
          <w:bCs/>
          <w:sz w:val="24"/>
          <w:szCs w:val="24"/>
        </w:rPr>
        <w:t>k.p.k</w:t>
      </w:r>
      <w:proofErr w:type="spellEnd"/>
      <w:r w:rsidRPr="006D3F60">
        <w:rPr>
          <w:rFonts w:ascii="Times New Roman" w:hAnsi="Times New Roman" w:cs="Times New Roman"/>
          <w:b/>
          <w:bCs/>
          <w:sz w:val="24"/>
          <w:szCs w:val="24"/>
        </w:rPr>
        <w:t xml:space="preserve"> – realizowany samodzielnie</w:t>
      </w:r>
    </w:p>
    <w:p w14:paraId="6592CB09"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treścią zlecenia i wyroku; sprawdzenie w systemach ewidencyjnych/ informatycznych, czy były prowadzone wobec opiniowanego postępowania]</w:t>
      </w:r>
    </w:p>
    <w:p w14:paraId="4B83F541"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w miejsce zlecenia i powrót]</w:t>
      </w:r>
    </w:p>
    <w:p w14:paraId="2064A86A"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[rozmowa z osobą/osobami zastanymi pod adresem widniejącym w zleceniu wywiadu; weryfikacja przedłożonej dokumentacji potwierdzającej realizację przez opiniowanego zobowiązań z wyroku; rozmowa z sąsiadami, mieszkańcami bloku celem uzyskania informacji nt. zamieszkiwania i zachowania opiniowanego; kontakt z dzielnicowym celem uzyskania informacji nt. zachowania opiniowanego; kontakt z  pracownikami IW celem sprawdzenia pobytów; kontakt z innymi instytucjami </w:t>
      </w:r>
      <w:proofErr w:type="spellStart"/>
      <w:r w:rsidRPr="006D3F60">
        <w:rPr>
          <w:rFonts w:ascii="Times New Roman" w:hAnsi="Times New Roman" w:cs="Times New Roman"/>
          <w:sz w:val="24"/>
          <w:szCs w:val="24"/>
        </w:rPr>
        <w:t>np</w:t>
      </w:r>
      <w:proofErr w:type="spellEnd"/>
      <w:r w:rsidRPr="006D3F60">
        <w:rPr>
          <w:rFonts w:ascii="Times New Roman" w:hAnsi="Times New Roman" w:cs="Times New Roman"/>
          <w:sz w:val="24"/>
          <w:szCs w:val="24"/>
        </w:rPr>
        <w:t xml:space="preserve"> MOPR; konsultacja z kuratorem uprzednio prowadzącym postępowania wobec opiniowanego lub kuratorem rodzinnym]</w:t>
      </w:r>
    </w:p>
    <w:p w14:paraId="509DB044"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[sporządzenie sprawozdania z wywiadu na podstawie wszystkich zebranych informacji; odznaczenie wykonania wywiadu w systemie i zaciągnięcie skanu wywiadu i innej dokumentacji dostarczonej przez opiniowanego do systemu]</w:t>
      </w:r>
    </w:p>
    <w:p w14:paraId="4C7FFEAA"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Wywiad środowiskowy z art. 214 </w:t>
      </w:r>
      <w:proofErr w:type="spellStart"/>
      <w:r w:rsidRPr="006D3F60">
        <w:rPr>
          <w:rFonts w:ascii="Times New Roman" w:hAnsi="Times New Roman" w:cs="Times New Roman"/>
          <w:b/>
          <w:bCs/>
          <w:sz w:val="24"/>
          <w:szCs w:val="24"/>
        </w:rPr>
        <w:t>k.p.k</w:t>
      </w:r>
      <w:proofErr w:type="spellEnd"/>
      <w:r w:rsidRPr="006D3F60">
        <w:rPr>
          <w:rFonts w:ascii="Times New Roman" w:hAnsi="Times New Roman" w:cs="Times New Roman"/>
          <w:b/>
          <w:bCs/>
          <w:sz w:val="24"/>
          <w:szCs w:val="24"/>
        </w:rPr>
        <w:t xml:space="preserve"> – realizowany przez kuratora społecznego</w:t>
      </w:r>
    </w:p>
    <w:p w14:paraId="6559910E"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treścią zlecenia i wyroku; sprawdzenie w systemach ewidencyjnych/ informatycznych, czy były prowadzone wobec  opiniowanego postępowania; czynności związane ze zleceniem wywiadu – dekretacja, poinformowanie k. społecznego o zleceniu, omówienie z kuratorem danych, które powinien zawierać wywiad w zależności od tego czego dotyczy (przerwa, odroczenie, kontrola okresu próby, ułaskawienie i inne)]</w:t>
      </w:r>
    </w:p>
    <w:p w14:paraId="381EA2FF"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[nie dotyczy]</w:t>
      </w:r>
    </w:p>
    <w:p w14:paraId="0A5FF379"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Realizacja [nie dotyczy]</w:t>
      </w:r>
    </w:p>
    <w:p w14:paraId="1E0C0C7A"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[zapoznanie się z treścią sporządzonego przez kuratora sprawozdania z wywiadu i ewentualną dokumentacją dołączoną do wywiadu; dekretacja i przekazanie sprawozdania do sekretariatu ZKSS; odznaczenie wykonania wywiadu w systemie i zaciągnięcie skanu wywiadu i innej dokumentacji dostarczonej przez opiniowanego do systemu].</w:t>
      </w:r>
    </w:p>
    <w:p w14:paraId="4F475B8B"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Wywiad środowiskowy z art. 14 </w:t>
      </w:r>
      <w:proofErr w:type="spellStart"/>
      <w:r w:rsidRPr="006D3F60">
        <w:rPr>
          <w:rFonts w:ascii="Times New Roman" w:hAnsi="Times New Roman" w:cs="Times New Roman"/>
          <w:b/>
          <w:bCs/>
          <w:sz w:val="24"/>
          <w:szCs w:val="24"/>
        </w:rPr>
        <w:t>k.k.w</w:t>
      </w:r>
      <w:proofErr w:type="spellEnd"/>
      <w:r w:rsidRPr="006D3F60">
        <w:rPr>
          <w:rFonts w:ascii="Times New Roman" w:hAnsi="Times New Roman" w:cs="Times New Roman"/>
          <w:b/>
          <w:bCs/>
          <w:sz w:val="24"/>
          <w:szCs w:val="24"/>
        </w:rPr>
        <w:t>. – realizowany samodzielnie</w:t>
      </w:r>
    </w:p>
    <w:p w14:paraId="7F8FB850"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treścią zlecenia i wyroku; sprawdzenie w systemach ewidencyjnych/ informatycznych, czy były prowadzone wobec opiniowanego postępowania]</w:t>
      </w:r>
    </w:p>
    <w:p w14:paraId="479EC694"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w miejsce zlecenia i powrót]</w:t>
      </w:r>
    </w:p>
    <w:p w14:paraId="3134FCCD"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[rozmowa z osobą/osobami zastanymi pod adresem widniejącym w zleceniu wywiadu; weryfikacja przedłożonej dokumentacji potwierdzającej realizację przez opiniowanego zobowiązań z wyroku; rozmowa z sąsiadami, mieszkańcami bloku celem uzyskania informacji </w:t>
      </w:r>
      <w:proofErr w:type="spellStart"/>
      <w:r w:rsidRPr="006D3F60">
        <w:rPr>
          <w:rFonts w:ascii="Times New Roman" w:hAnsi="Times New Roman" w:cs="Times New Roman"/>
          <w:sz w:val="24"/>
          <w:szCs w:val="24"/>
        </w:rPr>
        <w:t>nt</w:t>
      </w:r>
      <w:proofErr w:type="spellEnd"/>
      <w:r w:rsidRPr="006D3F60">
        <w:rPr>
          <w:rFonts w:ascii="Times New Roman" w:hAnsi="Times New Roman" w:cs="Times New Roman"/>
          <w:sz w:val="24"/>
          <w:szCs w:val="24"/>
        </w:rPr>
        <w:t xml:space="preserve"> zamieszkiwania i </w:t>
      </w:r>
      <w:r w:rsidRPr="006D3F60">
        <w:rPr>
          <w:rFonts w:ascii="Times New Roman" w:hAnsi="Times New Roman" w:cs="Times New Roman"/>
          <w:sz w:val="24"/>
          <w:szCs w:val="24"/>
        </w:rPr>
        <w:lastRenderedPageBreak/>
        <w:t xml:space="preserve">zachowania opiniowanego; kontakt z dzielnicowym celem uzyskania informacji nt. zachowania opiniowanego; kontakt z  pracownikami IW celem sprawdzenia pobytów; kontakt z innymi instytucjami </w:t>
      </w:r>
      <w:proofErr w:type="spellStart"/>
      <w:r w:rsidRPr="006D3F60">
        <w:rPr>
          <w:rFonts w:ascii="Times New Roman" w:hAnsi="Times New Roman" w:cs="Times New Roman"/>
          <w:sz w:val="24"/>
          <w:szCs w:val="24"/>
        </w:rPr>
        <w:t>np</w:t>
      </w:r>
      <w:proofErr w:type="spellEnd"/>
      <w:r w:rsidRPr="006D3F60">
        <w:rPr>
          <w:rFonts w:ascii="Times New Roman" w:hAnsi="Times New Roman" w:cs="Times New Roman"/>
          <w:sz w:val="24"/>
          <w:szCs w:val="24"/>
        </w:rPr>
        <w:t xml:space="preserve"> MOPR; konsultacja z kuratorem uprzednio prowadzącym postępowania wobec opiniowanego lub kuratorem rodzinnym]</w:t>
      </w:r>
    </w:p>
    <w:p w14:paraId="58D30090"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[sporządzenie sprawozdania z wywiadu na podstawie wszystkich zebranych informacji; odznaczenie wykonania wywiadu w systemie i zaciągnięcie skanu wywiadu i innej dokumentacji dostarczonej przez opiniowanego do systemu]</w:t>
      </w:r>
    </w:p>
    <w:p w14:paraId="31C98814"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Wywiad środowiskowy z art. 14 </w:t>
      </w:r>
      <w:proofErr w:type="spellStart"/>
      <w:r w:rsidRPr="006D3F60">
        <w:rPr>
          <w:rFonts w:ascii="Times New Roman" w:hAnsi="Times New Roman" w:cs="Times New Roman"/>
          <w:b/>
          <w:bCs/>
          <w:sz w:val="24"/>
          <w:szCs w:val="24"/>
        </w:rPr>
        <w:t>k.k.w</w:t>
      </w:r>
      <w:proofErr w:type="spellEnd"/>
      <w:r w:rsidRPr="006D3F60">
        <w:rPr>
          <w:rFonts w:ascii="Times New Roman" w:hAnsi="Times New Roman" w:cs="Times New Roman"/>
          <w:b/>
          <w:bCs/>
          <w:sz w:val="24"/>
          <w:szCs w:val="24"/>
        </w:rPr>
        <w:t>. – realizowany przez kuratora społecznego</w:t>
      </w:r>
    </w:p>
    <w:p w14:paraId="1B763318"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treścią zlecenia i wyroku; sprawdzenie w systemach ewidencyjnych/ informatycznych, czy były prowadzone wobec  opiniowanego postępowania; czynności związane ze zleceniem wywiadu – dekretacja, poinformowanie k. społecznego o zleceniu, omówienie z kuratorem danych, które powinien zawierać wywiad w zależności od tego czego dotyczy (przerwa, odroczenie, kontrola okresu próby, ułaskawienie i inne)]</w:t>
      </w:r>
    </w:p>
    <w:p w14:paraId="2092F2AB"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[nie dotyczy]</w:t>
      </w:r>
    </w:p>
    <w:p w14:paraId="40744085"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Realizacja [nie dotyczy]</w:t>
      </w:r>
    </w:p>
    <w:p w14:paraId="46DC0336"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[zapoznanie się z treścią sporządzonego przez kuratora sprawozdania z wywiadu i ewentualną dokumentacją dołączoną do wywiadu; dekretacja i przekazanie sprawozdania do sekretariatu ZKSS; odznaczenie wykonania wywiadu w systemie i zaciągnięcie skanu wywiadu i innej dokumentacji dostarczonej przez opiniowanego do systemu].</w:t>
      </w:r>
    </w:p>
    <w:p w14:paraId="017400BE"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Zebranie informacji przez kuratora zawodowego w trybie art. 43h </w:t>
      </w:r>
      <w:proofErr w:type="spellStart"/>
      <w:r w:rsidRPr="006D3F60">
        <w:rPr>
          <w:rFonts w:ascii="Times New Roman" w:hAnsi="Times New Roman" w:cs="Times New Roman"/>
          <w:b/>
          <w:bCs/>
          <w:sz w:val="24"/>
          <w:szCs w:val="24"/>
        </w:rPr>
        <w:t>k.k.w</w:t>
      </w:r>
      <w:proofErr w:type="spellEnd"/>
      <w:r w:rsidRPr="006D3F60">
        <w:rPr>
          <w:rFonts w:ascii="Times New Roman" w:hAnsi="Times New Roman" w:cs="Times New Roman"/>
          <w:b/>
          <w:bCs/>
          <w:sz w:val="24"/>
          <w:szCs w:val="24"/>
        </w:rPr>
        <w:t xml:space="preserve">. / Tak zwany wywiad do SDE </w:t>
      </w:r>
    </w:p>
    <w:p w14:paraId="5A4D2F7F"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treścią zlecenia, wyroku i próba ustalenia danych kontaktowych (zazwyczaj brak zlecenia)]</w:t>
      </w:r>
    </w:p>
    <w:p w14:paraId="5E23F700"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w miejsce zlecenia i powrót]</w:t>
      </w:r>
    </w:p>
    <w:p w14:paraId="24C79477"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[rozmowa z osobą/osobami zastanymi pod adresem widniejącym w zleceniu wywiadu; kontakt z osobami wspólnie zamieszkującymi celem powzięcia informacji w przedmiocie zgody lub jej braku na odbywanie </w:t>
      </w:r>
      <w:proofErr w:type="spellStart"/>
      <w:r w:rsidRPr="006D3F60">
        <w:rPr>
          <w:rFonts w:ascii="Times New Roman" w:hAnsi="Times New Roman" w:cs="Times New Roman"/>
          <w:sz w:val="24"/>
          <w:szCs w:val="24"/>
        </w:rPr>
        <w:t>kpw</w:t>
      </w:r>
      <w:proofErr w:type="spellEnd"/>
      <w:r w:rsidRPr="006D3F60">
        <w:rPr>
          <w:rFonts w:ascii="Times New Roman" w:hAnsi="Times New Roman" w:cs="Times New Roman"/>
          <w:sz w:val="24"/>
          <w:szCs w:val="24"/>
        </w:rPr>
        <w:t xml:space="preserve"> w SDE i odebranie od nich zgody na piśmie (Komisje penitencjarne nie przesyłają oświadczeń do weryfikacji); odbieranie zgód w ZKSS w przypadku, gdy osoby dorosłe nie są obecne w miejscu zamieszkania skazanego; rozmowa z sąsiadami, mieszkańcami bloku celem uzyskania informacji nt. zamieszkiwania i zachowania opiniowanego; kontakt z dzielnicowym celem uzyskania informacji </w:t>
      </w:r>
      <w:proofErr w:type="spellStart"/>
      <w:r w:rsidRPr="006D3F60">
        <w:rPr>
          <w:rFonts w:ascii="Times New Roman" w:hAnsi="Times New Roman" w:cs="Times New Roman"/>
          <w:sz w:val="24"/>
          <w:szCs w:val="24"/>
        </w:rPr>
        <w:t>nt</w:t>
      </w:r>
      <w:proofErr w:type="spellEnd"/>
      <w:r w:rsidRPr="006D3F60">
        <w:rPr>
          <w:rFonts w:ascii="Times New Roman" w:hAnsi="Times New Roman" w:cs="Times New Roman"/>
          <w:sz w:val="24"/>
          <w:szCs w:val="24"/>
        </w:rPr>
        <w:t xml:space="preserve"> zachowania opiniowanego; kontakt z pracownikami IW celem sprawdzenia pobytów; kontakt z innymi instytucjami </w:t>
      </w:r>
      <w:proofErr w:type="spellStart"/>
      <w:r w:rsidRPr="006D3F60">
        <w:rPr>
          <w:rFonts w:ascii="Times New Roman" w:hAnsi="Times New Roman" w:cs="Times New Roman"/>
          <w:sz w:val="24"/>
          <w:szCs w:val="24"/>
        </w:rPr>
        <w:t>np</w:t>
      </w:r>
      <w:proofErr w:type="spellEnd"/>
      <w:r w:rsidRPr="006D3F60">
        <w:rPr>
          <w:rFonts w:ascii="Times New Roman" w:hAnsi="Times New Roman" w:cs="Times New Roman"/>
          <w:sz w:val="24"/>
          <w:szCs w:val="24"/>
        </w:rPr>
        <w:t xml:space="preserve"> MOPS]</w:t>
      </w:r>
    </w:p>
    <w:p w14:paraId="17976E6D"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[sporządzenie sprawozdania z wywiadu na podstawie wszystkich zebranych informacji; odznaczenie wykonania wywiadu w systemie i zaciągnięcie skanu wywiadu i innej dokumentacji dostarczonej przez opiniowanego do systemu]</w:t>
      </w:r>
    </w:p>
    <w:p w14:paraId="2774133B"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Wywiad kontrolny</w:t>
      </w:r>
    </w:p>
    <w:p w14:paraId="2B128ACA"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lastRenderedPageBreak/>
        <w:t>Przygotowanie [zapoznanie się z dotychczasową dokumentacją]</w:t>
      </w:r>
    </w:p>
    <w:p w14:paraId="01631E62"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w miejsce zlecenia i powrót]</w:t>
      </w:r>
    </w:p>
    <w:p w14:paraId="52915584"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Realizacja [wizyta w miejscu zamieszkania skazanego, przeprowadzenie rozmowy mającej na celu zebranie informacji na temat bieżącej sytuacji dozorowanego, jego zachowania, realizacji orzeczonych obowiązków, środków karnych, zapoznanie się z przedłożoną przez dozorowanego dokumentacją potwierdzającą realizację zobowiązań z wyroku; weryfikacja informacji powziętych od dozorowanego na temat jego zachowania przez kontakt z rodziną, rozmowę z lokatorami bloku, sąsiadami, dzielnicowym, pracownikiem IW a w razie potrzeby z innymi instytucjami typu MOPS, PUP itp.; porównanie informacji pozyskanych w drodze wywiadu kontrolnego z informacjami dostarczanymi w dokumentacji przedkładanymi przez kuratora społecznego].</w:t>
      </w:r>
    </w:p>
    <w:p w14:paraId="2C8A8079"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w:t>
      </w:r>
      <w:r w:rsidRPr="006D3F60">
        <w:rPr>
          <w:rFonts w:ascii="Times New Roman" w:eastAsia="Times New Roman" w:hAnsi="Times New Roman" w:cs="Times New Roman"/>
          <w:color w:val="000000"/>
          <w:sz w:val="24"/>
          <w:szCs w:val="24"/>
          <w:lang w:eastAsia="pl-PL"/>
        </w:rPr>
        <w:t>sprawozdania z wywiadu kontrolnego, omówienie dozoru z kuratorem społecznym</w:t>
      </w:r>
      <w:r w:rsidRPr="006D3F60">
        <w:rPr>
          <w:rFonts w:ascii="Times New Roman" w:hAnsi="Times New Roman" w:cs="Times New Roman"/>
          <w:sz w:val="24"/>
          <w:szCs w:val="24"/>
        </w:rPr>
        <w:t>].</w:t>
      </w:r>
    </w:p>
    <w:p w14:paraId="586F66E4"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Dozór DOZ osobisty</w:t>
      </w:r>
    </w:p>
    <w:p w14:paraId="44CB16DD"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treścią wyroku/postanowienia, aktami głównymi sprawy i podjęcie decyzji o prowadzeniu w referacie własnym; rozeznanie w oparciu o system, czy w przeszłości wobec podsądnego były prowadzone jakieś sprawy w postępowaniu wykonawczym, w tym, czy był pod nadzorem kuratora rodzinnego; zwrócenie się o istotne dokumenty z akt głównych np. o opinię psychiatryczną, ew. wezwanie podsądnego celem objęcia go dozorem w siedzibie Zespołu]</w:t>
      </w:r>
    </w:p>
    <w:p w14:paraId="3E38F48D"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w miejsce zlecenia i powrót – jeżeli dotyczy]</w:t>
      </w:r>
    </w:p>
    <w:p w14:paraId="2A0A9E04"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[rozmowa z osobą/osobami zastanymi pod adresem widniejącym w powierzeniu dozoru; weryfikacja przedłożonej dokumentacji potwierdzającej realizację przez opiniowanego zobowiązań z wyroku; rozmowa z sąsiadami, mieszkańcami bloku celem uzyskania informacji nt. zamieszkiwania i zachowania opiniowanego; kontakt z dzielnicowym celem uzyskania informacji nt. zachowania opiniowanego; kontakt z pracownikami IW celem sprawdzenia pobytów; kontakt z innymi instytucjami </w:t>
      </w:r>
      <w:proofErr w:type="spellStart"/>
      <w:r w:rsidRPr="006D3F60">
        <w:rPr>
          <w:rFonts w:ascii="Times New Roman" w:hAnsi="Times New Roman" w:cs="Times New Roman"/>
          <w:sz w:val="24"/>
          <w:szCs w:val="24"/>
        </w:rPr>
        <w:t>np</w:t>
      </w:r>
      <w:proofErr w:type="spellEnd"/>
      <w:r w:rsidRPr="006D3F60">
        <w:rPr>
          <w:rFonts w:ascii="Times New Roman" w:hAnsi="Times New Roman" w:cs="Times New Roman"/>
          <w:sz w:val="24"/>
          <w:szCs w:val="24"/>
        </w:rPr>
        <w:t xml:space="preserve"> MOPR; konsultacja z kuratorem uprzednio prowadzącym postępowania wobec opiniowanego lub kuratorem rodzinnym; zaznajomienie podsądnego z treścią wyroku/postanowienia, omówienie sposobu realizacji przez podsądnego zobowiązań z orzeczenia sądu i obowiązków wynikających z okresu próby i dozoru, omówienie i wyjaśnienia związane z kategorią dozorową wynikającą na ten moment z treści orzeczenia; wypełnienie obowiązującej dokumentacji przez podsądnego (oświadczenia, kategoria dozorowa itp.); kolejne wizyty w miejscu zamieszkania skazanego, rozmowy, zbieranie informacji, zapoznawanie się z nowymi dokumentami i dołączanie do akt; kontakty telefoniczne ze skazanym; weryfikacja informacji przez kontakty z rodziną, sąsiadami, dzielnicowym, pracownikami IW, MOPS, PUP, itp.; sporządzanie pism z zapytaniami do instytucji, sprawdzania w KRK; udział w  zespołach interdyscyplinarnych i grupach roboczych dotyczących dozorowanego; badania dozorowanego alkomatem i testami na obecność </w:t>
      </w:r>
      <w:r w:rsidRPr="006D3F60">
        <w:rPr>
          <w:rFonts w:ascii="Times New Roman" w:hAnsi="Times New Roman" w:cs="Times New Roman"/>
          <w:sz w:val="24"/>
          <w:szCs w:val="24"/>
        </w:rPr>
        <w:lastRenderedPageBreak/>
        <w:t>narkotyków; udział w posiedzeniach Sądu w przypadku prowadzonych postępowań wykonawczych wraz przygotowaniem do nich].</w:t>
      </w:r>
    </w:p>
    <w:p w14:paraId="745CBC4B"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w:t>
      </w:r>
      <w:r w:rsidRPr="006D3F60">
        <w:rPr>
          <w:rFonts w:ascii="Times New Roman" w:eastAsia="Times New Roman" w:hAnsi="Times New Roman" w:cs="Times New Roman"/>
          <w:color w:val="000000"/>
          <w:sz w:val="24"/>
          <w:szCs w:val="24"/>
          <w:lang w:eastAsia="pl-PL"/>
        </w:rPr>
        <w:t>sporządzenie sprawozdania z objęcia dozorem; czynności związane z przedłożeniem sprawozdania wraz z teczką dozoru – uzupełnienie teczki dozoru o wymagane dokumenty z nabitymi datami wpływu, dekretacja i przekazanie do sekretariatu; sporządzanie kart czynności dozoru i kolejnych sprawozdań; sporządzenie wniosków związanych z dozorem: o zwolnienie z dozoru, o nałożenie obowiązków, o zwolnienie z obowiązków, o podjęcie warunkowo umorzonego postępowania karnego, o zarządzenie  zawieszonej kary pozbawienia wolności, o odwołanie warunkowego przedterminowego zwolnienia, o wydłużenie okresu próby w przypadku warunkowego zwolnienia, sygnalizowanie konieczności rozważenia wydania wyroku łącznego</w:t>
      </w:r>
      <w:r w:rsidRPr="006D3F60">
        <w:rPr>
          <w:rFonts w:ascii="Times New Roman" w:hAnsi="Times New Roman" w:cs="Times New Roman"/>
          <w:sz w:val="24"/>
          <w:szCs w:val="24"/>
        </w:rPr>
        <w:t>].</w:t>
      </w:r>
    </w:p>
    <w:p w14:paraId="24B075F8"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Dozór DOZ powierzony kuratorowi społecznemu</w:t>
      </w:r>
    </w:p>
    <w:p w14:paraId="20AA7427"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treścią wyroku/postanowienia, aktami głównymi sprawy; rozeznanie w oparciu o system, czy w przeszłości wobec podsądnego były prowadzone jakieś sprawy w postępowaniu wykonawczym, w tym, czy był pod nadzorem kuratora rodzinnego; zwrócenie się o istotne dokumenty z akt głównych np. o opinię psychiatryczną; podjęcie decyzji o powierzeniu dozoru kuratorowi społecznemu (w przypadku dozoru KAT C wystąpienie do Kierownika Zespołu o zgodę) i wydanie dekretacji; omówienie z kuratorem społecznym powierzonego dozoru]</w:t>
      </w:r>
    </w:p>
    <w:p w14:paraId="4636B377"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[nie dotyczy]</w:t>
      </w:r>
    </w:p>
    <w:p w14:paraId="3B8FB805"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Realizacja [zapoznawanie się z dokumentacją dozorową przedłożoną przez kuratora społecznego – sprawozdaniem z objęcia dozorem, kartami czynności, sprawozdaniami z przebiegu dozoru, zapoznawanie się z dokumentacją dołączoną do kart czynności potwierdzającą realizację zobowiązań przez podsądnych orzeczonych w wyroku/ postanowieniu; zwracanie się z pismami/ zapytaniami do instytucji celem weryfikacji realizacji zobowiązań z wyroku (Policja, Komornik, PUP, pokrzywdzeni, MOPS); zapoznawanie się z przychodzącą w sprawie skazanego korespondencją i dołączanie jej do akt; zapoznawanie się z przedkładaną przez kuratora społecznego dokumentacją dozorową i reagowanie w razie konieczności na zawarte w dokumentacji informacje, podejmowanie stosownych decyzji i działań, proponowanie ryczałtu; zwracanie się z zapytaniem do KRK i zapoznawanie się z nimi oraz podkładanie do akt; udział w posiedzeniach Sądu w przypadku prowadzonych postępowań wykonawczych wraz przygotowaniem do nich; udział w zespołach Interdyscyplinarnych i grupach roboczych dotyczących dozorowanego]</w:t>
      </w:r>
    </w:p>
    <w:p w14:paraId="13935EDA"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Dokumentacja [uzupełnienie teczki dozoru o wymagane dokumenty z nabitymi datami wpływu, dekretacja i przekazanie do sekretariatu; </w:t>
      </w:r>
      <w:r w:rsidRPr="006D3F60">
        <w:rPr>
          <w:rFonts w:ascii="Times New Roman" w:eastAsia="Times New Roman" w:hAnsi="Times New Roman" w:cs="Times New Roman"/>
          <w:color w:val="000000"/>
          <w:sz w:val="24"/>
          <w:szCs w:val="24"/>
          <w:lang w:eastAsia="pl-PL"/>
        </w:rPr>
        <w:t xml:space="preserve">sporządzenie wniosków związanych z dozorem: o zwolnienie z dozoru, o nałożenie obowiązków, o zwolnienie z obowiązków, o podjęcie warunkowo umorzonego postępowania karnego, o zarządzenie  zawieszonej kary pozbawienia wolności, o odwołanie warunkowego przedterminowego zwolnienia, o wydłużenie okresu </w:t>
      </w:r>
      <w:r w:rsidRPr="006D3F60">
        <w:rPr>
          <w:rFonts w:ascii="Times New Roman" w:eastAsia="Times New Roman" w:hAnsi="Times New Roman" w:cs="Times New Roman"/>
          <w:color w:val="000000"/>
          <w:sz w:val="24"/>
          <w:szCs w:val="24"/>
          <w:lang w:eastAsia="pl-PL"/>
        </w:rPr>
        <w:lastRenderedPageBreak/>
        <w:t>próby w przypadku warunkowego zwolnienia, sygnalizowanie konieczności rozważenia wydania wyroku łącznego</w:t>
      </w:r>
      <w:r w:rsidRPr="006D3F60">
        <w:rPr>
          <w:rFonts w:ascii="Times New Roman" w:hAnsi="Times New Roman" w:cs="Times New Roman"/>
          <w:sz w:val="24"/>
          <w:szCs w:val="24"/>
        </w:rPr>
        <w:t>]</w:t>
      </w:r>
    </w:p>
    <w:p w14:paraId="17AA8C2B"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Dozór – SDE</w:t>
      </w:r>
    </w:p>
    <w:p w14:paraId="04CFFF3A"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Przygotowanie [zapoznanie się z Postanowieniem Sądu/ Decyzją Komisji Penitencjarnej i następnie Postanowieniem Sądu Penitencjarnego w przedmiocie obowiązków; kontakt telefoniczny z osobą odbywającą </w:t>
      </w:r>
      <w:proofErr w:type="spellStart"/>
      <w:r w:rsidRPr="006D3F60">
        <w:rPr>
          <w:rFonts w:ascii="Times New Roman" w:hAnsi="Times New Roman" w:cs="Times New Roman"/>
          <w:sz w:val="24"/>
          <w:szCs w:val="24"/>
        </w:rPr>
        <w:t>kpw</w:t>
      </w:r>
      <w:proofErr w:type="spellEnd"/>
      <w:r w:rsidRPr="006D3F60">
        <w:rPr>
          <w:rFonts w:ascii="Times New Roman" w:hAnsi="Times New Roman" w:cs="Times New Roman"/>
          <w:sz w:val="24"/>
          <w:szCs w:val="24"/>
        </w:rPr>
        <w:t xml:space="preserve"> w SDE i zobowiązanie do stawienia się u kuratora celem pouczenia, omówienia dozoru i dopełnienia formalności związanych z odbywaniem przez skazanego </w:t>
      </w:r>
      <w:proofErr w:type="spellStart"/>
      <w:r w:rsidRPr="006D3F60">
        <w:rPr>
          <w:rFonts w:ascii="Times New Roman" w:hAnsi="Times New Roman" w:cs="Times New Roman"/>
          <w:sz w:val="24"/>
          <w:szCs w:val="24"/>
        </w:rPr>
        <w:t>kpw</w:t>
      </w:r>
      <w:proofErr w:type="spellEnd"/>
      <w:r w:rsidRPr="006D3F60">
        <w:rPr>
          <w:rFonts w:ascii="Times New Roman" w:hAnsi="Times New Roman" w:cs="Times New Roman"/>
          <w:sz w:val="24"/>
          <w:szCs w:val="24"/>
        </w:rPr>
        <w:t xml:space="preserve"> w SDE]</w:t>
      </w:r>
    </w:p>
    <w:p w14:paraId="3A7F10FD"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w miejsce zlecenia i powrót]</w:t>
      </w:r>
    </w:p>
    <w:p w14:paraId="37BB873D"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[rozmowa osobista z osobą odbywającą </w:t>
      </w:r>
      <w:proofErr w:type="spellStart"/>
      <w:r w:rsidRPr="006D3F60">
        <w:rPr>
          <w:rFonts w:ascii="Times New Roman" w:hAnsi="Times New Roman" w:cs="Times New Roman"/>
          <w:sz w:val="24"/>
          <w:szCs w:val="24"/>
        </w:rPr>
        <w:t>kpw</w:t>
      </w:r>
      <w:proofErr w:type="spellEnd"/>
      <w:r w:rsidRPr="006D3F60">
        <w:rPr>
          <w:rFonts w:ascii="Times New Roman" w:hAnsi="Times New Roman" w:cs="Times New Roman"/>
          <w:sz w:val="24"/>
          <w:szCs w:val="24"/>
        </w:rPr>
        <w:t xml:space="preserve"> w SDE, zapoznanie jej z obowiązkami i rygorami związanymi z odbywaniem </w:t>
      </w:r>
      <w:proofErr w:type="spellStart"/>
      <w:r w:rsidRPr="006D3F60">
        <w:rPr>
          <w:rFonts w:ascii="Times New Roman" w:hAnsi="Times New Roman" w:cs="Times New Roman"/>
          <w:sz w:val="24"/>
          <w:szCs w:val="24"/>
        </w:rPr>
        <w:t>kpw</w:t>
      </w:r>
      <w:proofErr w:type="spellEnd"/>
      <w:r w:rsidRPr="006D3F60">
        <w:rPr>
          <w:rFonts w:ascii="Times New Roman" w:hAnsi="Times New Roman" w:cs="Times New Roman"/>
          <w:sz w:val="24"/>
          <w:szCs w:val="24"/>
        </w:rPr>
        <w:t xml:space="preserve"> w SDE, zapoznanie się z dokumentacją przedłożoną przez skazanego potwierdzającą realizację obowiązków, zwracanie się z zapytaniami do Instytucji celem umożliwienia skazanemu realizacji zobowiązań nałożonych przez Sąd (np. zwrócenie się o odpis wyroku, zwrócenie się do poszkodowanego o dane niezbędne do realizacji obowiązku); bieżące sprawdzanie systemu SDE (naruszeń, powiadomień, kontrola wejść i wyjść), reagowanie na nieprawidłowości np. naruszenia poprzez dyscyplinowanie skazanego w kontakcie telefonicznym i osobistym; osobisty kontakt ze skazanym – pozyskiwanie informacji nt. zachowania, realizacji obowiązków, przeprowadzanie rozmów profilaktycznych, dyscyplinująco-ostrzegawczych; weryfikacja zachowania skazanego i realizacji obowiązków poprzez kontakt z członkami rodziny, dzielnicowym, środowiskiem lokalnym, instytucjami, poszkodowanymi; zapoznawanie się z wnioskami skazanego o zmianę harmonogramu, warunków technicznych, udzieleniem oddalenia; wydanie Decyzji w przedmiocie zmiany harmonogramu, naniesienie zmian do harmonogramu skazanego, powiadomienie Sądu wraz z przekazaniem jednego egzemplarza Decyzji; czynności związane z udzieleniem oddalenia (w tym oddalenia do 7 dni): zawiadomienie Sądu o przyczynie oddalenia i naniesienie zmian w harmonogramie związanych z udzielanym oddalenie; kontakt telefoniczny oraz poprzez system z UPD w przypadku braku wprowadzonego harmonogramu po wydaniu Decyzji  przez Komisję Penitencjarną oraz w przypadku konieczności deinstalacji urządzenia mobilnego (po uzyskaniu akceptacji Sądu) np. w przypadku konieczności wykonania rezonansu lub w przypadku prawdopodobieństwa nieprawidłowego działania urządzenia monitorującego; wizyty w miejscu zamieszkania] </w:t>
      </w:r>
    </w:p>
    <w:p w14:paraId="303FF405"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Dokumentacja [sporządzanie w systemie informacji dla Sądu nt. przebiegu odbywania </w:t>
      </w:r>
      <w:proofErr w:type="spellStart"/>
      <w:r w:rsidRPr="006D3F60">
        <w:rPr>
          <w:rFonts w:ascii="Times New Roman" w:hAnsi="Times New Roman" w:cs="Times New Roman"/>
          <w:sz w:val="24"/>
          <w:szCs w:val="24"/>
        </w:rPr>
        <w:t>kpw</w:t>
      </w:r>
      <w:proofErr w:type="spellEnd"/>
      <w:r w:rsidRPr="006D3F60">
        <w:rPr>
          <w:rFonts w:ascii="Times New Roman" w:hAnsi="Times New Roman" w:cs="Times New Roman"/>
          <w:sz w:val="24"/>
          <w:szCs w:val="24"/>
        </w:rPr>
        <w:t xml:space="preserve"> w SDE – minimum raz w miesiącu; dołączanie otrzymanej dokumentacji do akt; sporządzanie wniosków o uchylenie zgody na odbywanie </w:t>
      </w:r>
      <w:proofErr w:type="spellStart"/>
      <w:r w:rsidRPr="006D3F60">
        <w:rPr>
          <w:rFonts w:ascii="Times New Roman" w:hAnsi="Times New Roman" w:cs="Times New Roman"/>
          <w:sz w:val="24"/>
          <w:szCs w:val="24"/>
        </w:rPr>
        <w:t>kpw</w:t>
      </w:r>
      <w:proofErr w:type="spellEnd"/>
      <w:r w:rsidRPr="006D3F60">
        <w:rPr>
          <w:rFonts w:ascii="Times New Roman" w:hAnsi="Times New Roman" w:cs="Times New Roman"/>
          <w:sz w:val="24"/>
          <w:szCs w:val="24"/>
        </w:rPr>
        <w:t xml:space="preserve"> w SDE, o warunkowe przedterminowe zwolnienie]</w:t>
      </w:r>
    </w:p>
    <w:p w14:paraId="20813AE3"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Nadzór nad realizacją orzeczonych środków karnych – NZKO </w:t>
      </w:r>
    </w:p>
    <w:p w14:paraId="18BCCC7E"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lastRenderedPageBreak/>
        <w:t>Przygotowanie [zapoznanie się z wyrokiem;</w:t>
      </w:r>
      <w:r w:rsidRPr="006D3F60">
        <w:rPr>
          <w:rFonts w:ascii="Times New Roman" w:eastAsia="Times New Roman" w:hAnsi="Times New Roman" w:cs="Times New Roman"/>
          <w:color w:val="000000"/>
          <w:sz w:val="24"/>
          <w:szCs w:val="24"/>
          <w:lang w:eastAsia="pl-PL"/>
        </w:rPr>
        <w:t xml:space="preserve"> </w:t>
      </w:r>
      <w:r w:rsidRPr="006D3F60">
        <w:rPr>
          <w:rFonts w:ascii="Times New Roman" w:hAnsi="Times New Roman" w:cs="Times New Roman"/>
          <w:sz w:val="24"/>
          <w:szCs w:val="24"/>
        </w:rPr>
        <w:t>podjęcie czynności związanych z wezwaniem skazanego celem omówienia nadzoru i pouczenia o możliwych konsekwencji niestosowania się do orzeczonych środków karnych]</w:t>
      </w:r>
    </w:p>
    <w:p w14:paraId="1DFDAFD4"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w miejsce zlecenia i powrót]</w:t>
      </w:r>
    </w:p>
    <w:p w14:paraId="284F1861"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[rozmowa z osobą wobec której prowadzone jest postępowanie wykonawcze – nadzór nad środkiem karnym, zapoznanie jej z treścią wyroku, omówienie nadzoru i pouczenie o możliwych konsekwencjach niestosowania się do orzeczonych środków karnych; weryfikacja realizacji środków karnych poprzez sporządzanie cyklicznych zapytań do pokrzywdzonych, Policji, itp. o realizację środków karnych przez skazanego; zapoznawanie się z wpływającą dokumentacją; dotycząca realizacji środków karnych i dołączanie ich do akt; cykliczne rozmowy ze skazanym – przeprowadzanie rozmów motywujących do realizacji środków karnych, rozmów ostrzegawczo-dyscyplinujących i profilaktycznych; składanie zeznań na Policji w sytuacji wystosowania zawiadomienia o nierealizowaniu środków karnych przez skazanego oraz udział w sprawie karnej] </w:t>
      </w:r>
    </w:p>
    <w:p w14:paraId="7D671C33"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[sporządzanie zawiadomienia do prokuratury lub Policji w przypadku nierealizowania środków karnych przez skazanego; sporządzanie cyklicznych informacji dla Sądu dot. przebiegu nadzoru nad realizacją środków karnych]</w:t>
      </w:r>
    </w:p>
    <w:p w14:paraId="77B1BDFF"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Kara ograniczenia wolności i praca społecznie użyteczna</w:t>
      </w:r>
    </w:p>
    <w:p w14:paraId="78D2C802"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treścią wyroku/postanowienia i aktami sprawy; podjęcie czynności związanych z wezwaniem skazanego celem wydania Decyzji kierującej do pracy]</w:t>
      </w:r>
    </w:p>
    <w:p w14:paraId="494FF5FA"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[ew. dojazd w miejsce zamieszkania, wykonywania pracy i powrót]</w:t>
      </w:r>
    </w:p>
    <w:p w14:paraId="1B9C5E66"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[podjęcie czynności sprawdzających realizację obowiązków, środków karnych; rozmowa ze skazanym, zebranie informacji nt. sytuacji rodzinno-bytowej i stanu zdrowia, pouczenie o prawach i obowiązkach oraz wydanie Decyzji kierującej do pracy w ramach </w:t>
      </w:r>
      <w:proofErr w:type="spellStart"/>
      <w:r w:rsidRPr="006D3F60">
        <w:rPr>
          <w:rFonts w:ascii="Times New Roman" w:hAnsi="Times New Roman" w:cs="Times New Roman"/>
          <w:sz w:val="24"/>
          <w:szCs w:val="24"/>
        </w:rPr>
        <w:t>kow</w:t>
      </w:r>
      <w:proofErr w:type="spellEnd"/>
      <w:r w:rsidRPr="006D3F60">
        <w:rPr>
          <w:rFonts w:ascii="Times New Roman" w:hAnsi="Times New Roman" w:cs="Times New Roman"/>
          <w:sz w:val="24"/>
          <w:szCs w:val="24"/>
        </w:rPr>
        <w:t xml:space="preserve">; comiesięczny kontakt z podmiotami, w których odbywa skazany </w:t>
      </w:r>
      <w:proofErr w:type="spellStart"/>
      <w:r w:rsidRPr="006D3F60">
        <w:rPr>
          <w:rFonts w:ascii="Times New Roman" w:hAnsi="Times New Roman" w:cs="Times New Roman"/>
          <w:sz w:val="24"/>
          <w:szCs w:val="24"/>
        </w:rPr>
        <w:t>kow</w:t>
      </w:r>
      <w:proofErr w:type="spellEnd"/>
      <w:r w:rsidRPr="006D3F60">
        <w:rPr>
          <w:rFonts w:ascii="Times New Roman" w:hAnsi="Times New Roman" w:cs="Times New Roman"/>
          <w:sz w:val="24"/>
          <w:szCs w:val="24"/>
        </w:rPr>
        <w:t xml:space="preserve">; comiesięczne zapoznawanie się z dokumentacją z podmiotu, dołączanie do akt, podejmowanie czynności w przypadku nie wykonywania pracy w ramach </w:t>
      </w:r>
      <w:proofErr w:type="spellStart"/>
      <w:r w:rsidRPr="006D3F60">
        <w:rPr>
          <w:rFonts w:ascii="Times New Roman" w:hAnsi="Times New Roman" w:cs="Times New Roman"/>
          <w:sz w:val="24"/>
          <w:szCs w:val="24"/>
        </w:rPr>
        <w:t>kow</w:t>
      </w:r>
      <w:proofErr w:type="spellEnd"/>
      <w:r w:rsidRPr="006D3F60">
        <w:rPr>
          <w:rFonts w:ascii="Times New Roman" w:hAnsi="Times New Roman" w:cs="Times New Roman"/>
          <w:sz w:val="24"/>
          <w:szCs w:val="24"/>
        </w:rPr>
        <w:t xml:space="preserve"> lub w przypadku braku realizacji obowiązków lub środków karnych; czynności związane z uzyskaniem informacji o niemożności wykonywania pracy w ramach </w:t>
      </w:r>
      <w:proofErr w:type="spellStart"/>
      <w:r w:rsidRPr="006D3F60">
        <w:rPr>
          <w:rFonts w:ascii="Times New Roman" w:hAnsi="Times New Roman" w:cs="Times New Roman"/>
          <w:sz w:val="24"/>
          <w:szCs w:val="24"/>
        </w:rPr>
        <w:t>kow</w:t>
      </w:r>
      <w:proofErr w:type="spellEnd"/>
      <w:r w:rsidRPr="006D3F60">
        <w:rPr>
          <w:rFonts w:ascii="Times New Roman" w:hAnsi="Times New Roman" w:cs="Times New Roman"/>
          <w:sz w:val="24"/>
          <w:szCs w:val="24"/>
        </w:rPr>
        <w:t xml:space="preserve"> z powodów zdrowotnych – rozmowa z podsądnym, zapoznanie się z dokumentacja potwierdzającą stan zdrowia; kontakt z podmiotami w zakresie pozyskania i kontroli wykonywania kary ograniczenia wolności pracy społecznie użytecznej; udział w posiedzeniach Sądu w przypadku prowadzonych postępowań wykonawczych wraz przygotowaniem do nich; udział w zespołach Interdyscyplinarnych i grupach roboczych dotyczących podopiecznego] </w:t>
      </w:r>
    </w:p>
    <w:p w14:paraId="58DE3C14"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Dokumentacja [sporządzanie notatek z przeprowadzonych rozmów, kserowanie okazywanych dokumentów i dołączanie do akt, sporządzanie </w:t>
      </w:r>
      <w:r w:rsidRPr="006D3F60">
        <w:rPr>
          <w:rFonts w:ascii="Times New Roman" w:hAnsi="Times New Roman" w:cs="Times New Roman"/>
          <w:sz w:val="24"/>
          <w:szCs w:val="24"/>
        </w:rPr>
        <w:lastRenderedPageBreak/>
        <w:t xml:space="preserve">wniosków o zawieszenie postępowania wykonawczego, ewentualne odroczenie wykonania </w:t>
      </w:r>
      <w:proofErr w:type="spellStart"/>
      <w:r w:rsidRPr="006D3F60">
        <w:rPr>
          <w:rFonts w:ascii="Times New Roman" w:hAnsi="Times New Roman" w:cs="Times New Roman"/>
          <w:sz w:val="24"/>
          <w:szCs w:val="24"/>
        </w:rPr>
        <w:t>kow</w:t>
      </w:r>
      <w:proofErr w:type="spellEnd"/>
      <w:r w:rsidRPr="006D3F60">
        <w:rPr>
          <w:rFonts w:ascii="Times New Roman" w:hAnsi="Times New Roman" w:cs="Times New Roman"/>
          <w:sz w:val="24"/>
          <w:szCs w:val="24"/>
        </w:rPr>
        <w:t xml:space="preserve"> lub o przerwę w </w:t>
      </w:r>
      <w:proofErr w:type="spellStart"/>
      <w:r w:rsidRPr="006D3F60">
        <w:rPr>
          <w:rFonts w:ascii="Times New Roman" w:hAnsi="Times New Roman" w:cs="Times New Roman"/>
          <w:sz w:val="24"/>
          <w:szCs w:val="24"/>
        </w:rPr>
        <w:t>kow</w:t>
      </w:r>
      <w:proofErr w:type="spellEnd"/>
      <w:r w:rsidRPr="006D3F60">
        <w:rPr>
          <w:rFonts w:ascii="Times New Roman" w:hAnsi="Times New Roman" w:cs="Times New Roman"/>
          <w:sz w:val="24"/>
          <w:szCs w:val="24"/>
        </w:rPr>
        <w:t xml:space="preserve">; sporządzanie wniosków o zarządzanie </w:t>
      </w:r>
      <w:proofErr w:type="spellStart"/>
      <w:r w:rsidRPr="006D3F60">
        <w:rPr>
          <w:rFonts w:ascii="Times New Roman" w:hAnsi="Times New Roman" w:cs="Times New Roman"/>
          <w:sz w:val="24"/>
          <w:szCs w:val="24"/>
        </w:rPr>
        <w:t>zkpw</w:t>
      </w:r>
      <w:proofErr w:type="spellEnd"/>
      <w:r w:rsidRPr="006D3F60">
        <w:rPr>
          <w:rFonts w:ascii="Times New Roman" w:hAnsi="Times New Roman" w:cs="Times New Roman"/>
          <w:sz w:val="24"/>
          <w:szCs w:val="24"/>
        </w:rPr>
        <w:t>, uznanie kary za wykonaną, o odroczenie wykonania kary, o przerwę w karze, o zwolnienie z reszty kary, o zawieszenie postępowania wykonawczego, sygnalizowanie konieczności rozważenia wydania wyroku łącznego; przygotowywanie informacji Sądowi na posiedzenia – w tym dodatkowy kontakt z podmiotem celem uzyskania informacja nt. odpracowanych godzin, sporządzenie informacji dla Sądu na posiedzenie; czynności związane z zakończeniem akt]</w:t>
      </w:r>
    </w:p>
    <w:p w14:paraId="60B3C0FA"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Kontrola wykonania obowiązków nałożonych przez Sąd – akta „O” </w:t>
      </w:r>
    </w:p>
    <w:p w14:paraId="6AFF1E5E"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wyrokiem; podjęcie czynności związanych z wezwaniem skazanego celem pouczenia o możliwych konsekwencjach niewykonania obowiązków i pouczenia nt. warunków okresu próby]</w:t>
      </w:r>
    </w:p>
    <w:p w14:paraId="583CFD66"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[ew. dojazd w miejsce zlecenia i powrót]</w:t>
      </w:r>
    </w:p>
    <w:p w14:paraId="36D218A2"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[rozmowa z osobą wobec której prowadzone jest postępowanie wykonawcze – zapoznanie jej z treścią wyroku, omówienie obowiązków, sposobu ich dokumentowania i pouczenie o możliwych konsekwencji niestosowania się do obowiązków wynikających z wyroku i okresu próby; weryfikacja realizacji obowiązków poprzez sporządzanie cyklicznych zapytań do pokrzywdzonych, instytucji (zależne od rodzaju orzeczonego obowiązku/obowiązków); weryfikacja realizacji obowiązków przez sporządzanie zapytań do Policji, IW, komorników itp.; zapoznawanie się z wpływającą dokumentacją dotycząca realizacji obowiązków i dołączanie ich do akt; cykliczne rozmowy ze skazanym – przeprowadzanie rozmów motywujących do realizacji obowiązków, rozmów ostrzegawczo-dyscyplinujących, profilaktycznych; czynności kuratora związane z poszukiwaniem osoby wobec której zapadł wyrok – sporządzenie lub zlecenie zapytań do PUP, jednostek policji, IW, ZUS itp.; zapoznawanie się z odpowiedziami na zapytania w związku z czynnościami poszukiwawczymi, dołączanie ich do akt i czynności będące reakcją na odpowiedzi; analiza akt wykonawczych i sporządzanie stosownych wniosków – np. o zarządzenie </w:t>
      </w:r>
      <w:proofErr w:type="spellStart"/>
      <w:r w:rsidRPr="006D3F60">
        <w:rPr>
          <w:rFonts w:ascii="Times New Roman" w:hAnsi="Times New Roman" w:cs="Times New Roman"/>
          <w:sz w:val="24"/>
          <w:szCs w:val="24"/>
        </w:rPr>
        <w:t>kpw</w:t>
      </w:r>
      <w:proofErr w:type="spellEnd"/>
      <w:r w:rsidRPr="006D3F60">
        <w:rPr>
          <w:rFonts w:ascii="Times New Roman" w:hAnsi="Times New Roman" w:cs="Times New Roman"/>
          <w:sz w:val="24"/>
          <w:szCs w:val="24"/>
        </w:rPr>
        <w:t xml:space="preserve">, o oddanie pod dozór, o nałożenie kolejnego obowiązku, o zawieszenie postępowania wykonawczego] </w:t>
      </w:r>
    </w:p>
    <w:p w14:paraId="3507CBE1"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[sporządzanie cyklicznych informacji dla Sądu dot. realizacji obowiązków (raz na 6 miesięcy lub raz na 3 miesiące w zależności od rodzaju orzeczonego obowiązku – stały i terminowy)]</w:t>
      </w:r>
    </w:p>
    <w:p w14:paraId="07254617"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Kontrola kontrolki spraw, w których postępowanie zawieszono – ZAWK </w:t>
      </w:r>
    </w:p>
    <w:p w14:paraId="3BFEA18B"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treścią wyroku/postanowienia; podjęcie czynności związanych z kontrolą przesłanek utrzymujących zawieszenie]</w:t>
      </w:r>
    </w:p>
    <w:p w14:paraId="32882C63"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[nie dotyczy]</w:t>
      </w:r>
    </w:p>
    <w:p w14:paraId="2D1B921B"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[sprawdzanie cykliczne systemu SDE/ KRK; czynności związane z poinformowaniem skazanego o konieczności stawienia się u </w:t>
      </w:r>
      <w:r w:rsidRPr="006D3F60">
        <w:rPr>
          <w:rFonts w:ascii="Times New Roman" w:hAnsi="Times New Roman" w:cs="Times New Roman"/>
          <w:sz w:val="24"/>
          <w:szCs w:val="24"/>
        </w:rPr>
        <w:lastRenderedPageBreak/>
        <w:t xml:space="preserve">kuratora po opuszczeniu jednostki penitencjarnej celem poinformowania o aktualnym miejscu pobytu oraz celem poinformowania o tym że wprowadzony zostanie do wykonania wyrok, którego postępowanie wykonawcze zostało zawieszone na czas pobytu w jednostce penitencjarnej; czynności związane z poinformowaniem skazanego/ukaranego o konieczności stawienia się u kuratora celem przekazania informacji nt. aktualnej sytuacji zdrowotnej wraz z dokumentacją ją potwierdzającą; rozmowa z osobą której dotyczy zawieszone postępowanie wykonawcze, udzielenie informacji nt. prowadzenia zawieszonego postępowania wykonawczego; cykliczne rozmowy z osobą wobec której z powodów zdrowotnych postępowanie wykonawcze zostało zawieszone lub z innymi osobami, które udzielają informacji nt. aktualnego stanu zdrowia podsądnego, zapoznanie się z dokumentacją dot. stanu zdrowia podsądnego; rozmowa z osobą wobec której zapadł wyrok (po opuszczeniu przez skazanego), zapoznanie z wyrokiem, udzielenie informacji nt. postępowania wykonawczego w tej konkretnej sprawie, pouczenie, odebranie oświadczenia/ wniosku osoby wobec której zapadł wyrok związanego z miejscem pobytu po opuszczeniu jednostki penitencjarnej, zapoznanie się z dokumentacja potwierdzającą opuszczenie jednostki penitencjarnej] </w:t>
      </w:r>
    </w:p>
    <w:p w14:paraId="15C0DBDF"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[kserowanie ewentualnej dokumentacji potwierdzającej aktualny stan zdrowia podsądnego lub opuszczenie zakładu karnego i jej dołączenie do akt wykonawczych, sporządzenie noty urzędowej z rozmowy; sporządzanie wniosków o podjęcie zawieszonego postępowania wykonawczego; czynności związane z przekazaniem akt wykonawczych do WWO – sporządzenie dekretacji, akt zastępczych]</w:t>
      </w:r>
    </w:p>
    <w:p w14:paraId="22BFA71F"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Udzielanie pomocy postpenitencjarnej </w:t>
      </w:r>
    </w:p>
    <w:p w14:paraId="2D7B1113"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[rozmowa z osobą starającą się o pomoc postpenitencjarną, zebranie informacji niezbędnych do ewentualnego udzielenia pomocy, zapoznanie się ze świadectwem zwolnienia, zapoznanie się z wnioskiem skazanego / pomoc w jego sporządzeniu; zapoznanie się z dodatkową dokumentacją przekazaną przez skazanego]</w:t>
      </w:r>
    </w:p>
    <w:p w14:paraId="654AE44F"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[nie dotyczy]</w:t>
      </w:r>
    </w:p>
    <w:p w14:paraId="0525A5CF"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[rejestracja wniosku w systemie, sporządzenie Decyzji w przedmiocie przyznania/ odmowy udzielenia pomocy] </w:t>
      </w:r>
    </w:p>
    <w:p w14:paraId="1056BA63"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[uzupełnienie systemu o wymagane informacje, uzupełnienie karty udzielenia pomocy; uzyskanie  akceptacji kierownika ZKSS; przekazanie Decyzji do sekretariatu celem przekazania starającemu się o pomoc i do ewentualnej realizacji]</w:t>
      </w:r>
    </w:p>
    <w:p w14:paraId="6A3926AD"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Udział w przygotowaniu do opuszczenia ZK – PS</w:t>
      </w:r>
    </w:p>
    <w:p w14:paraId="2D8DBC53"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wnioskiem skazanego]</w:t>
      </w:r>
    </w:p>
    <w:p w14:paraId="317E9132"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[ew. dojazd do ZK]</w:t>
      </w:r>
    </w:p>
    <w:p w14:paraId="5F950B38" w14:textId="77777777" w:rsidR="006D3F60" w:rsidRPr="006D3F60" w:rsidRDefault="006D3F60" w:rsidP="006D3F60">
      <w:pPr>
        <w:pStyle w:val="Akapitzlist"/>
        <w:widowControl/>
        <w:numPr>
          <w:ilvl w:val="1"/>
          <w:numId w:val="79"/>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[rozmowa z wychowawcą; rozmowa z osobą osadzoną, rozeznanie jego sytuacji, potrzeb; opracowanie planu działania celem przygotowania skazanego do opuszczenia jednostki penitencjarnej; omówienie planu działania </w:t>
      </w:r>
      <w:r w:rsidRPr="006D3F60">
        <w:rPr>
          <w:rFonts w:ascii="Times New Roman" w:hAnsi="Times New Roman" w:cs="Times New Roman"/>
          <w:sz w:val="24"/>
          <w:szCs w:val="24"/>
        </w:rPr>
        <w:lastRenderedPageBreak/>
        <w:t xml:space="preserve">z wychowawcą; omówienie planu działania z osadzonym; modyfikacja programu wolnościowego po rozmowach z wychowawcą i osadzonym; podjęcie czynności wynikających z programu (np. zlecenie wywiadu, zwrócenie się do instytucji np. do Wydziału Lokalowego UM, kontakt z Noclegownią, Fundacjami, pomoc w pisaniu pism związanych np. z sytuacją zdrowotną do Szpitali celem ustalenia terminów zabiegów, pomoc w napisaniu CV, kontakt telefoniczny z firmami pośredniczącymi w zatrudnieniu celem udzielenia informacji gdzie się udać, z rodziną osadzonego); sprawdzanie Kartoteki Karnej; cykliczne rozmowy z osadzonym według potrzeb, by ułatwić mu odnalezienie się po opuszczeniu jednostki penitencjarnej] </w:t>
      </w:r>
    </w:p>
    <w:p w14:paraId="73DC5E4C" w14:textId="77777777" w:rsidR="006D3F60" w:rsidRPr="006D3F60" w:rsidRDefault="006D3F60" w:rsidP="006D3F60">
      <w:pPr>
        <w:pStyle w:val="Akapitzlist"/>
        <w:widowControl/>
        <w:numPr>
          <w:ilvl w:val="1"/>
          <w:numId w:val="79"/>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[sporządzanie not do akt z każdej z czynności]</w:t>
      </w:r>
    </w:p>
    <w:p w14:paraId="681A8C95"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Udział w Zespole interdyscyplinarnym/ grupie diagnostyczno-pomocowej</w:t>
      </w:r>
    </w:p>
    <w:p w14:paraId="5D901D73"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[odbycie obligatoryjnego szkolenia dla członków zespołu interdyscyplinarnego – najpóźniej w przeciągu 12 miesięcy od powołania na członka zespołu – często szkolenia kilkuetapowe i kilkudniowe]</w:t>
      </w:r>
    </w:p>
    <w:p w14:paraId="7CC69F23"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do miejsca posiedzenia i powrót]</w:t>
      </w:r>
    </w:p>
    <w:p w14:paraId="6AD4042A"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[udział w posiedzeniach zespołu – w zależności od potrzeb, jednak nie rzadziej niż raz na dwa miesiące; udział w opracowaniu gminnego programu przeciwdziałania przemocy domowej oraz ochrony osób doznających przemocy domowej; czynny udział w inicjowanych przez Zespół działaniach profilaktycznych, edukacyjnych i informacyjnych dotyczących zjawiska przemocy domowej na terenie gminy; w przypadku prowadzenia procedury NK w rodzinie objętej nadzorem obligatoryjny udział kuratora sądowego w jej spotkaniach i pracach – częstotliwość działań w zależności od potrzeb i wspólnych ustaleń członków grupy] </w:t>
      </w:r>
    </w:p>
    <w:p w14:paraId="62B0A23C"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[dokumentacja udziału w posiedzeniach]</w:t>
      </w:r>
    </w:p>
    <w:p w14:paraId="2D4CD60D" w14:textId="77777777" w:rsidR="006D3F60" w:rsidRPr="006D3F60" w:rsidRDefault="006D3F60" w:rsidP="006D3F60">
      <w:pPr>
        <w:pStyle w:val="Akapitzlist"/>
        <w:widowControl/>
        <w:numPr>
          <w:ilvl w:val="0"/>
          <w:numId w:val="64"/>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Inne czynności (np.: prelekcje w szkołach itp.)</w:t>
      </w:r>
    </w:p>
    <w:p w14:paraId="77BC8D08"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[przygotowanie]</w:t>
      </w:r>
    </w:p>
    <w:p w14:paraId="177B63B8"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[ew. dojazd i powrót]</w:t>
      </w:r>
    </w:p>
    <w:p w14:paraId="73AD4E66"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[realizacja] </w:t>
      </w:r>
    </w:p>
    <w:p w14:paraId="5AA5A6F9" w14:textId="77777777" w:rsidR="006D3F60" w:rsidRPr="006D3F60" w:rsidRDefault="006D3F60" w:rsidP="006D3F60">
      <w:pPr>
        <w:pStyle w:val="Akapitzlist"/>
        <w:widowControl/>
        <w:numPr>
          <w:ilvl w:val="1"/>
          <w:numId w:val="64"/>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[dokumentacja]</w:t>
      </w:r>
    </w:p>
    <w:p w14:paraId="20038B7B" w14:textId="77777777" w:rsidR="006D3F60" w:rsidRPr="006D3F60" w:rsidRDefault="006D3F60" w:rsidP="006D3F60">
      <w:pPr>
        <w:jc w:val="both"/>
        <w:rPr>
          <w:rFonts w:ascii="Times New Roman" w:hAnsi="Times New Roman" w:cs="Times New Roman"/>
          <w:sz w:val="24"/>
          <w:szCs w:val="24"/>
        </w:rPr>
      </w:pPr>
    </w:p>
    <w:p w14:paraId="430AAC2D" w14:textId="77777777" w:rsidR="006D3F60" w:rsidRPr="006D3F60" w:rsidRDefault="006D3F60" w:rsidP="006D3F60">
      <w:pPr>
        <w:spacing w:line="259" w:lineRule="auto"/>
        <w:jc w:val="both"/>
        <w:rPr>
          <w:rFonts w:ascii="Times New Roman" w:hAnsi="Times New Roman" w:cs="Times New Roman"/>
          <w:b/>
          <w:bCs/>
          <w:sz w:val="24"/>
          <w:szCs w:val="24"/>
        </w:rPr>
      </w:pPr>
      <w:r w:rsidRPr="006D3F60">
        <w:rPr>
          <w:rFonts w:ascii="Times New Roman" w:hAnsi="Times New Roman" w:cs="Times New Roman"/>
          <w:b/>
          <w:bCs/>
          <w:sz w:val="24"/>
          <w:szCs w:val="24"/>
        </w:rPr>
        <w:br w:type="page"/>
      </w:r>
    </w:p>
    <w:p w14:paraId="0B7C008F" w14:textId="77777777" w:rsidR="006D3F60" w:rsidRPr="006D3F60" w:rsidRDefault="006D3F60" w:rsidP="006D3F60">
      <w:pPr>
        <w:pStyle w:val="Akapitzlist"/>
        <w:widowControl/>
        <w:numPr>
          <w:ilvl w:val="0"/>
          <w:numId w:val="63"/>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lastRenderedPageBreak/>
        <w:t>KURATORZY W SPRAWACH RODZINNYCH</w:t>
      </w:r>
    </w:p>
    <w:p w14:paraId="2F2E28FE"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Wywiad środowiskowy w postępowaniu wykonawczym OP/OPM/ALK/NW (wykonywane przez kuratora zawodowego)</w:t>
      </w:r>
    </w:p>
    <w:p w14:paraId="18E77736"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ze zleceniem na wykonanie wywiadu środowiskowego od sądu; analiza dokumentów i akt sprawy, aby zapoznać się z kontekstem sprawy; przygotowanie planu wywiadu, uwzględniając cele i pytania, które należy zadać; ustalenie harmonogramu spotkań i wizyt;</w:t>
      </w:r>
      <w:r w:rsidRPr="006D3F60">
        <w:rPr>
          <w:rFonts w:ascii="Times New Roman" w:eastAsia="Times New Roman" w:hAnsi="Times New Roman" w:cs="Times New Roman"/>
          <w:color w:val="000000"/>
          <w:sz w:val="24"/>
          <w:szCs w:val="24"/>
          <w:lang w:eastAsia="pl-PL"/>
        </w:rPr>
        <w:t xml:space="preserve"> ew. </w:t>
      </w:r>
      <w:r w:rsidRPr="006D3F60">
        <w:rPr>
          <w:rFonts w:ascii="Times New Roman" w:hAnsi="Times New Roman" w:cs="Times New Roman"/>
          <w:sz w:val="24"/>
          <w:szCs w:val="24"/>
        </w:rPr>
        <w:t>skontaktowanie się z osobą objętą wywiadem środowiskowym, ustalenie terminu i miejsca spotkania; informowanie osoby o celu i zakresie wywiadu oraz o przysługujących jej prawach]</w:t>
      </w:r>
    </w:p>
    <w:p w14:paraId="02D50B6B"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do miejsca zamieszkania i powrót – z uwagi na niezapowiedziane wizyty ten etap może się powtarzać]</w:t>
      </w:r>
    </w:p>
    <w:p w14:paraId="4223AF35"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[przeprowadzenie rozmowy z osobą objętą wywiadem oraz z innymi osobami mającymi znaczenie dla sprawy (np. członkami rodziny, sąsiadami); kontakt z podmiotami zewnętrznymi – Policja, OPS (pracownik socjalny), poradnie, szkoły itp.; przegląd i analiza zebranych informacji, porównanie ich z danymi z akt sprawy; ocena wiarygodności i spójności uzyskanych informacji; ocena warunków mieszkaniowych, środowiskowych i socjalnych osoby objętej wywiadem] </w:t>
      </w:r>
    </w:p>
    <w:p w14:paraId="6E056BF4"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[dokumentowanie zebranych informacji; sporządzenie szczegółowego sprawozdania z wywiadu środowiskowego, zawierającego wnioski i rekomendacje; uwzględnienie w sprawozdaniu wszystkich istotnych informacji, które mogą mieć wpływ na decyzję sądu;</w:t>
      </w:r>
      <w:r w:rsidRPr="006D3F60">
        <w:rPr>
          <w:rFonts w:ascii="Times New Roman" w:eastAsia="Times New Roman" w:hAnsi="Times New Roman" w:cs="Times New Roman"/>
          <w:color w:val="000000"/>
          <w:sz w:val="24"/>
          <w:szCs w:val="24"/>
          <w:lang w:eastAsia="pl-PL"/>
        </w:rPr>
        <w:t xml:space="preserve"> </w:t>
      </w:r>
      <w:r w:rsidRPr="006D3F60">
        <w:rPr>
          <w:rFonts w:ascii="Times New Roman" w:hAnsi="Times New Roman" w:cs="Times New Roman"/>
          <w:sz w:val="24"/>
          <w:szCs w:val="24"/>
        </w:rPr>
        <w:t>przekazanie sprawozdania do sądu w określonym terminie; ewentualne uczestnictwo w posiedzeniach sądu w celu omówienia wyników wywiadu i udzielenia dodatkowych wyjaśnień; archiwizowanie wszystkich dokumentów związanych z wywiadem środowiskowym; utrzymanie dokumentacji w sposób zgodny z obowiązującymi przepisami dotyczącymi ochrony danych osobowych]</w:t>
      </w:r>
    </w:p>
    <w:p w14:paraId="610B6F77"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Wywiad w postępowaniu wyjaśniającym lub rozpoznawczym</w:t>
      </w:r>
    </w:p>
    <w:p w14:paraId="0EC023F1"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ze zleceniem na wykonanie wywiadu środowiskowego od sądu; analiza dokumentów i akt sprawy, aby zapoznać się z kontekstem sprawy; przygotowanie planu wywiadu, uwzględniając cele i pytania, które należy zadać; ustalenie harmonogramu spotkań i wizyt;</w:t>
      </w:r>
      <w:r w:rsidRPr="006D3F60">
        <w:rPr>
          <w:rFonts w:ascii="Times New Roman" w:eastAsia="Times New Roman" w:hAnsi="Times New Roman" w:cs="Times New Roman"/>
          <w:color w:val="000000"/>
          <w:sz w:val="24"/>
          <w:szCs w:val="24"/>
          <w:lang w:eastAsia="pl-PL"/>
        </w:rPr>
        <w:t xml:space="preserve"> ew. </w:t>
      </w:r>
      <w:r w:rsidRPr="006D3F60">
        <w:rPr>
          <w:rFonts w:ascii="Times New Roman" w:hAnsi="Times New Roman" w:cs="Times New Roman"/>
          <w:sz w:val="24"/>
          <w:szCs w:val="24"/>
        </w:rPr>
        <w:t>skontaktowanie się z osobą objętą wywiadem środowiskowym, ustalenie terminu i miejsca spotkania; informowanie osoby o celu i zakresie wywiadu oraz o przysługujących jej prawach]</w:t>
      </w:r>
    </w:p>
    <w:p w14:paraId="7C2F83C1"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do miejsca zamieszkania i powrót – z uwagi na niezapowiedziane wizyty ten etap może się powtarzać]</w:t>
      </w:r>
    </w:p>
    <w:p w14:paraId="45DE6D96"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[przeprowadzenie rozmowy z osobą objętą wywiadem oraz z innymi osobami mającymi znaczenie dla sprawy (np. członkami rodziny, sąsiadami); kontakt z podmiotami zewnętrznymi – Policja, OPS (pracownik socjalny), poradnie, szkoły itp.; przegląd i analiza zebranych informacji, porównanie ich z danymi z akt sprawy; ocena wiarygodności i spójności uzyskanych informacji; </w:t>
      </w:r>
      <w:r w:rsidRPr="006D3F60">
        <w:rPr>
          <w:rFonts w:ascii="Times New Roman" w:hAnsi="Times New Roman" w:cs="Times New Roman"/>
          <w:sz w:val="24"/>
          <w:szCs w:val="24"/>
        </w:rPr>
        <w:lastRenderedPageBreak/>
        <w:t xml:space="preserve">ocena warunków mieszkaniowych, środowiskowych i socjalnych osoby objętej wywiadem] </w:t>
      </w:r>
    </w:p>
    <w:p w14:paraId="011EF1AE"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[dokumentowanie zebranych informacji; sporządzenie szczegółowego sprawozdania z wywiadu środowiskowego, zawierającego wnioski i rekomendacje; uwzględnienie w sprawozdaniu wszystkich istotnych informacji, które mogą mieć wpływ na decyzję sądu;</w:t>
      </w:r>
      <w:r w:rsidRPr="006D3F60">
        <w:rPr>
          <w:rFonts w:ascii="Times New Roman" w:eastAsia="Times New Roman" w:hAnsi="Times New Roman" w:cs="Times New Roman"/>
          <w:color w:val="000000"/>
          <w:sz w:val="24"/>
          <w:szCs w:val="24"/>
          <w:lang w:eastAsia="pl-PL"/>
        </w:rPr>
        <w:t xml:space="preserve"> </w:t>
      </w:r>
      <w:r w:rsidRPr="006D3F60">
        <w:rPr>
          <w:rFonts w:ascii="Times New Roman" w:hAnsi="Times New Roman" w:cs="Times New Roman"/>
          <w:sz w:val="24"/>
          <w:szCs w:val="24"/>
        </w:rPr>
        <w:t>przekazanie sprawozdania do sądu w określonym terminie; ewentualne uczestnictwo w posiedzeniach sądu w celu omówienia wyników wywiadu i udzielenia dodatkowych wyjaśnień; archiwizowanie wszystkich dokumentów związanych z wywiadem środowiskowym; utrzymanie dokumentacji w sposób zgodny z obowiązującymi przepisami dotyczącymi ochrony danych osobowych]</w:t>
      </w:r>
    </w:p>
    <w:p w14:paraId="1B2A600D"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Wywiad w postępowaniu wykonawczym OP/OPM/ALK/NW przeprowadzany przez kuratora społecznego</w:t>
      </w:r>
    </w:p>
    <w:p w14:paraId="43B3A346"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ze zleceniem wykonania wywiadu środowiskowego w postępowaniu wykonawczym od sądu; analiza dokumentów i akt sprawy, aby zapoznać się z kontekstem sprawy; przygotowanie zlecenia przeprowadzenia wywiadu dla kuratora społecznego; wysłanie zlecenia dla kuratora społecznego]</w:t>
      </w:r>
    </w:p>
    <w:p w14:paraId="5D8B7D85"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[nie dotyczy]</w:t>
      </w:r>
    </w:p>
    <w:p w14:paraId="4B5B4B9B"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[nie dotyczy] </w:t>
      </w:r>
    </w:p>
    <w:p w14:paraId="08704F8E"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[zapoznanie się ze sprawozdaniem z wywiadu sporządzonym przez kuratora społecznego; przedłożenie sprawozdania do sądu w określonym terminie; naliczenie ryczałtu kuratorowi społecznemu za przeprowadzenie wywiadu; ewentualne uczestnictwo w posiedzeniach sądu w celu omówienia wyników wywiadu i udzielenia dodatkowych wyjaśnień; zarchiwizowanie wszystkich dokumentów; utrzymanie dokumentacji w sposób zgodny z obowiązującymi przepisami dotyczącymi ochrony danych osobowych]</w:t>
      </w:r>
    </w:p>
    <w:p w14:paraId="57A8B0AF" w14:textId="77777777" w:rsidR="006D3F60" w:rsidRPr="006D3F60" w:rsidRDefault="006D3F60" w:rsidP="006D3F60">
      <w:pPr>
        <w:pStyle w:val="Akapitzlist"/>
        <w:widowControl/>
        <w:numPr>
          <w:ilvl w:val="0"/>
          <w:numId w:val="66"/>
        </w:numPr>
        <w:shd w:val="clear" w:color="auto" w:fill="FFFFFF" w:themeFill="background1"/>
        <w:suppressAutoHyphens w:val="0"/>
        <w:autoSpaceDN/>
        <w:spacing w:after="240" w:line="240" w:lineRule="auto"/>
        <w:jc w:val="both"/>
        <w:rPr>
          <w:rFonts w:ascii="Times New Roman" w:eastAsia="Times New Roman" w:hAnsi="Times New Roman" w:cs="Times New Roman"/>
          <w:b/>
          <w:bCs/>
          <w:sz w:val="24"/>
          <w:szCs w:val="24"/>
          <w:lang w:eastAsia="pl-PL"/>
        </w:rPr>
      </w:pPr>
      <w:r w:rsidRPr="006D3F60">
        <w:rPr>
          <w:rFonts w:ascii="Times New Roman" w:eastAsia="Times New Roman" w:hAnsi="Times New Roman" w:cs="Times New Roman"/>
          <w:b/>
          <w:bCs/>
          <w:sz w:val="24"/>
          <w:szCs w:val="24"/>
          <w:lang w:eastAsia="pl-PL"/>
        </w:rPr>
        <w:t>Wywiad kontrolny</w:t>
      </w:r>
    </w:p>
    <w:p w14:paraId="7D8F08F4" w14:textId="77777777" w:rsidR="006D3F60" w:rsidRPr="006D3F60" w:rsidRDefault="006D3F60" w:rsidP="006D3F60">
      <w:pPr>
        <w:pStyle w:val="Akapitzlist"/>
        <w:widowControl/>
        <w:numPr>
          <w:ilvl w:val="1"/>
          <w:numId w:val="66"/>
        </w:numPr>
        <w:shd w:val="clear" w:color="auto" w:fill="FFFFFF" w:themeFill="background1"/>
        <w:suppressAutoHyphens w:val="0"/>
        <w:autoSpaceDN/>
        <w:spacing w:after="240" w:line="240" w:lineRule="auto"/>
        <w:jc w:val="both"/>
        <w:rPr>
          <w:rFonts w:ascii="Times New Roman" w:eastAsia="Times New Roman" w:hAnsi="Times New Roman" w:cs="Times New Roman"/>
          <w:sz w:val="24"/>
          <w:szCs w:val="24"/>
          <w:lang w:eastAsia="pl-PL"/>
        </w:rPr>
      </w:pPr>
      <w:r w:rsidRPr="006D3F60">
        <w:rPr>
          <w:rFonts w:ascii="Times New Roman" w:eastAsia="Times New Roman" w:hAnsi="Times New Roman" w:cs="Times New Roman"/>
          <w:sz w:val="24"/>
          <w:szCs w:val="24"/>
          <w:lang w:eastAsia="pl-PL"/>
        </w:rPr>
        <w:t>Przygotowanie [zapoznanie się ze zleceniem na wykonanie wywiadu środowiskowego od sądu; analiza dokumentów i akt sprawy, aby zapoznać się z kontekstem sprawy; przygotowanie planu wywiadu, uwzględniając cele i pytania, które należy zadać; ustalenie harmonogramu spotkań i wizyt; skontaktowanie się z osobą objętą wywiadem środowiskowym, ustalenie terminu i miejsca spotkania; informowanie osoby o celu i zakresie wywiadu oraz o przysługujących jej prawach]</w:t>
      </w:r>
    </w:p>
    <w:p w14:paraId="7357819B" w14:textId="77777777" w:rsidR="006D3F60" w:rsidRPr="006D3F60" w:rsidRDefault="006D3F60" w:rsidP="006D3F60">
      <w:pPr>
        <w:pStyle w:val="Akapitzlist"/>
        <w:widowControl/>
        <w:numPr>
          <w:ilvl w:val="1"/>
          <w:numId w:val="66"/>
        </w:numPr>
        <w:shd w:val="clear" w:color="auto" w:fill="FFFFFF" w:themeFill="background1"/>
        <w:suppressAutoHyphens w:val="0"/>
        <w:autoSpaceDN/>
        <w:spacing w:after="240" w:line="240" w:lineRule="auto"/>
        <w:jc w:val="both"/>
        <w:rPr>
          <w:rFonts w:ascii="Times New Roman" w:eastAsia="Times New Roman" w:hAnsi="Times New Roman" w:cs="Times New Roman"/>
          <w:sz w:val="24"/>
          <w:szCs w:val="24"/>
          <w:lang w:eastAsia="pl-PL"/>
        </w:rPr>
      </w:pPr>
      <w:r w:rsidRPr="006D3F60">
        <w:rPr>
          <w:rFonts w:ascii="Times New Roman" w:eastAsia="Times New Roman" w:hAnsi="Times New Roman" w:cs="Times New Roman"/>
          <w:sz w:val="24"/>
          <w:szCs w:val="24"/>
          <w:lang w:eastAsia="pl-PL"/>
        </w:rPr>
        <w:t>Dojazd [dojazd do miejsca zamieszkania i powrót]</w:t>
      </w:r>
    </w:p>
    <w:p w14:paraId="7F141902" w14:textId="77777777" w:rsidR="006D3F60" w:rsidRPr="006D3F60" w:rsidRDefault="006D3F60" w:rsidP="006D3F60">
      <w:pPr>
        <w:pStyle w:val="Akapitzlist"/>
        <w:widowControl/>
        <w:numPr>
          <w:ilvl w:val="1"/>
          <w:numId w:val="66"/>
        </w:numPr>
        <w:shd w:val="clear" w:color="auto" w:fill="FFFFFF" w:themeFill="background1"/>
        <w:suppressAutoHyphens w:val="0"/>
        <w:autoSpaceDN/>
        <w:spacing w:after="240" w:line="240" w:lineRule="auto"/>
        <w:jc w:val="both"/>
        <w:rPr>
          <w:rFonts w:ascii="Times New Roman" w:eastAsia="Times New Roman" w:hAnsi="Times New Roman" w:cs="Times New Roman"/>
          <w:sz w:val="24"/>
          <w:szCs w:val="24"/>
          <w:lang w:eastAsia="pl-PL"/>
        </w:rPr>
      </w:pPr>
      <w:r w:rsidRPr="006D3F60">
        <w:rPr>
          <w:rFonts w:ascii="Times New Roman" w:eastAsia="Times New Roman" w:hAnsi="Times New Roman" w:cs="Times New Roman"/>
          <w:sz w:val="24"/>
          <w:szCs w:val="24"/>
          <w:lang w:eastAsia="pl-PL"/>
        </w:rPr>
        <w:t>Realizacja [przeprowadzenie rozmowy z osobą objętą wywiadem oraz z innymi osobami mającymi znaczenie dla sprawy (np. członkami rodziny, sąsiadami); kontakt z podmiotami zewnętrznymi – Policja, OPS (pracownik socjalny), poradnie, szkoły itp.; przegląd i analiza zebranych informacji, porównanie ich z danymi z akt sprawy; ocena wiarygodności i spójności uzyskanych informacji; ocena warunków mieszkaniowych, środowiskowych i socjalnych osoby objętej wywiadem]</w:t>
      </w:r>
    </w:p>
    <w:p w14:paraId="41104BC0" w14:textId="77777777" w:rsidR="006D3F60" w:rsidRPr="006D3F60" w:rsidRDefault="006D3F60" w:rsidP="006D3F60">
      <w:pPr>
        <w:pStyle w:val="Akapitzlist"/>
        <w:widowControl/>
        <w:numPr>
          <w:ilvl w:val="1"/>
          <w:numId w:val="66"/>
        </w:numPr>
        <w:shd w:val="clear" w:color="auto" w:fill="FFFFFF" w:themeFill="background1"/>
        <w:suppressAutoHyphens w:val="0"/>
        <w:autoSpaceDN/>
        <w:spacing w:after="240" w:line="240" w:lineRule="auto"/>
        <w:jc w:val="both"/>
        <w:rPr>
          <w:rFonts w:ascii="Times New Roman" w:eastAsia="Times New Roman" w:hAnsi="Times New Roman" w:cs="Times New Roman"/>
          <w:sz w:val="24"/>
          <w:szCs w:val="24"/>
          <w:lang w:eastAsia="pl-PL"/>
        </w:rPr>
      </w:pPr>
      <w:r w:rsidRPr="006D3F60">
        <w:rPr>
          <w:rFonts w:ascii="Times New Roman" w:eastAsia="Times New Roman" w:hAnsi="Times New Roman" w:cs="Times New Roman"/>
          <w:sz w:val="24"/>
          <w:szCs w:val="24"/>
          <w:lang w:eastAsia="pl-PL"/>
        </w:rPr>
        <w:t xml:space="preserve">Dokumentacja [dokumentowanie zebranych informacji; sporządzenie szczegółowego sprawozdania z wywiadu środowiskowego, zawierającego wnioski i rekomendacje; uwzględnienie w sprawozdaniu wszystkich istotnych </w:t>
      </w:r>
      <w:r w:rsidRPr="006D3F60">
        <w:rPr>
          <w:rFonts w:ascii="Times New Roman" w:eastAsia="Times New Roman" w:hAnsi="Times New Roman" w:cs="Times New Roman"/>
          <w:sz w:val="24"/>
          <w:szCs w:val="24"/>
          <w:lang w:eastAsia="pl-PL"/>
        </w:rPr>
        <w:lastRenderedPageBreak/>
        <w:t>informacji, które mogą mieć wpływ na decyzję sądu; przekazanie sprawozdania do sądu w określonym terminie; ewentualne uczestnictwo w posiedzeniach sądu w celu omówienia wyników wywiadu i udzielenia dodatkowych wyjaśnień; archiwizowanie wszystkich dokumentów związanych z wywiadem środowiskowym; utrzymanie dokumentacji w sposób zgodny z obowiązującymi przepisami dotyczącymi ochrony danych osobowych]</w:t>
      </w:r>
    </w:p>
    <w:p w14:paraId="2936DF7D"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Nadzór OPM osobisty</w:t>
      </w:r>
    </w:p>
    <w:p w14:paraId="392896FA"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postanowieniem Sądu wraz z aktami głównymi sprawy; zarejestrowanie nadzoru w programie; przygotowanie dokumentów niezbędnych do objęcia nadzoru – w tym druk powierzenia wraz z pouczeniem dla nadzorowanych; analiza akt głównych sprawy w celu zapoznania się z sytuacją rodziny, poprzedzającą wydanie postanowienia o ograniczeniu władzy rodzicielskiej]</w:t>
      </w:r>
    </w:p>
    <w:p w14:paraId="6534C31E"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[udanie się do miejsca zamieszkania nadzorowanych i powrót]</w:t>
      </w:r>
    </w:p>
    <w:p w14:paraId="342E4EFC"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Realizacja [omówienie zasad pracy z nadzorowanymi; zebranie informacji – dane osobowe, sytuacja mieszkaniowa, rodzinna, materialna; wstępna diagnoza; ustalenie opinii w środowisku poprzez rozmowy z przedstawicielami społeczności lokalnej; nawiązanie współpracy z instytucjami, których wsparciem bądź kontrolą objęta jest rodzina: OPS, Policja, szkoły/przedszkola, poradnie leczenia uzależnień, itp.;</w:t>
      </w:r>
      <w:r w:rsidRPr="006D3F60">
        <w:rPr>
          <w:rFonts w:ascii="Times New Roman" w:eastAsia="Times New Roman" w:hAnsi="Times New Roman" w:cs="Times New Roman"/>
          <w:color w:val="000000"/>
          <w:sz w:val="24"/>
          <w:szCs w:val="24"/>
          <w:lang w:eastAsia="pl-PL"/>
        </w:rPr>
        <w:t xml:space="preserve"> </w:t>
      </w:r>
      <w:r w:rsidRPr="006D3F60">
        <w:rPr>
          <w:rFonts w:ascii="Times New Roman" w:hAnsi="Times New Roman" w:cs="Times New Roman"/>
          <w:sz w:val="24"/>
          <w:szCs w:val="24"/>
        </w:rPr>
        <w:t xml:space="preserve">systematyczne prowadzenie nadzoru – wizyty w miejscu zamieszkania podopiecznych, ich środowisku lokalnym, rozmowy z przedstawicielami instytucji w obszarze zainteresowania których pozostaje nadzorowana rodzina; udzielanie rodzinom wsparcia w rozwiązywaniu ich trudności życiowych, wskazówek dotyczących prawidłowego wywiązywania się z obowiązków opiekuńczo wychowawczych; w razie konieczności przeprowadzenie z nadzorowanymi rozmowy dyscyplinującej/ostrzegawczej, z której sporządzana jest notatka, następnie dołączana do akt sprawy; udział w posiedzeniach wykonawczych z sędzią referentem, w celu dokonania analizy sprawy i podjęcia decyzji co do dalszego prowadzenia nadzoru wraz przygotowaniem do nich; występowanie w uzasadnionych przypadkach z wnioskami lub zawiadomieniami o potrzebie modyfikacji wydanego orzeczenia; zwracanie się na piśmie do instytucji z prośbą o udzielenie informacji na temat rodziny: np. opinie ze szkół, opinia asystenta rodziny] </w:t>
      </w:r>
    </w:p>
    <w:p w14:paraId="6F98E167"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Dokumentacja [sporządzenie sprawozdania z objęcia nadzoru – stworzenie dokumentu obrazującego uzyskane w trakcie objęcia nadzoru informacje; umieszczenie w nim wykazu podjętych działań jak również planowanych dalszych metod pracy resocjalizacyjno-wychowawczej; dołączenie sprawozdania do akt głównych sprawy OPM do Wydziału Rodzinnego i Nieletnich, celem zapoznania się z nim przez sędziego referenta oraz drugiego egzemplarza do teczki nadzoru; sporządzanie dokumentacji w ramach prowadzonego nadzoru – w terminach określanych przez sąd sprawozdania z przebiegu nadzoru – dołączanie ich do akt głównych sprawy oraz comiesięcznych kart czynności nadzoru; sporządzenie sprawozdania z zakończenia nadzoru; sporządzanie kart czynności dla danego miesiąca </w:t>
      </w:r>
      <w:r w:rsidRPr="006D3F60">
        <w:rPr>
          <w:rFonts w:ascii="Times New Roman" w:hAnsi="Times New Roman" w:cs="Times New Roman"/>
          <w:sz w:val="24"/>
          <w:szCs w:val="24"/>
        </w:rPr>
        <w:lastRenderedPageBreak/>
        <w:t>(ewidencja daty i miejsca wizyty, pozyskanych informacji, rodzaju czynności, podjętych działań wraz z zamierzeniami oraz wnioskami i wydanymi poleceniami wobec podopiecznych, analiza nadzoru); poinformowanie sądu o niemożności objęcia nadzorem w wymaganym przepisami terminie]</w:t>
      </w:r>
    </w:p>
    <w:p w14:paraId="570C0DAC"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Nadzór OPM powierzony kuratorowi społecznemu</w:t>
      </w:r>
    </w:p>
    <w:p w14:paraId="04757700"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w:t>
      </w:r>
      <w:r w:rsidRPr="006D3F60">
        <w:rPr>
          <w:rFonts w:ascii="Times New Roman" w:eastAsia="Times New Roman" w:hAnsi="Times New Roman" w:cs="Times New Roman"/>
          <w:color w:val="000000"/>
          <w:sz w:val="24"/>
          <w:szCs w:val="24"/>
          <w:lang w:eastAsia="pl-PL"/>
        </w:rPr>
        <w:t xml:space="preserve"> </w:t>
      </w:r>
      <w:r w:rsidRPr="006D3F60">
        <w:rPr>
          <w:rFonts w:ascii="Times New Roman" w:hAnsi="Times New Roman" w:cs="Times New Roman"/>
          <w:sz w:val="24"/>
          <w:szCs w:val="24"/>
        </w:rPr>
        <w:t>postanowieniem o objęciu nadzorem wraz z aktami głównymi sprawy; zarejestrowanie nadzoru w programie; przygotowanie dokumentów niezbędnych do objęcia nadzoru – w tym druk powierzenia, karta objęcia nadzoru wraz z pouczeniem dla nadzorowanych oraz przekazanie/nadesłanie go kuratorowi społecznemu]</w:t>
      </w:r>
    </w:p>
    <w:p w14:paraId="2962E39D"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 Dojazd [nie dotyczy]</w:t>
      </w:r>
    </w:p>
    <w:p w14:paraId="51C2C2BE"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[w razie konieczności wzywanie nadzorowanych do siedziby ZKSS w celu przeprowadzenia z nimi rozmowy dyscyplinującej/ostrzegawczej; udział w posiedzeniach wykonawczych z sędzią referentem, w celu dokonania analizy sprawy i podjęcia decyzji co do dalszego prowadzenia nadzoru wraz przygotowaniem do nich; zwracanie się na piśmie do instytucji z prośbą o udzielenie informacji na temat rodziny: np. opinie ze szkół, opinia asystenta rodziny; rozmowy i omówienie nadzoru i dalszych czynności podejmowanych w nadzorze, w tym doraźne konsultacje w sytuacjach kryzysowych wymagających interwencji, bieżące szkolenia kuratorów społecznych np. odnośnie zmian przepisów lub wymogów formalnych] </w:t>
      </w:r>
    </w:p>
    <w:p w14:paraId="37B5E284"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[zapoznanie się ze sprawozdaniem z objęcia nadzoru sporządzonym przez kuratora społecznego; dołączenie sprawozdania do akt głównych sprawy OPM do Wydziału Rodzinnego i Nieletnich, celem zapoznania się z nim przez sędziego referenta oraz drugiego egzemplarza do teczki nadzoru; naliczenie ryczałtu kuratorowi społecznemu za prowadzony nadzór; systematyczne zapoznawanie się z dokumentacją nadzoru prowadzoną i nadesłaną przez kuratora społecznego i prowadzenie teczki nadzoru; występowanie w uzasadnionych przypadkach z wnioskami o modyfikację wydanego orzeczenia;]</w:t>
      </w:r>
    </w:p>
    <w:p w14:paraId="57BFC695"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Nadzór </w:t>
      </w:r>
      <w:proofErr w:type="spellStart"/>
      <w:r w:rsidRPr="006D3F60">
        <w:rPr>
          <w:rFonts w:ascii="Times New Roman" w:hAnsi="Times New Roman" w:cs="Times New Roman"/>
          <w:b/>
          <w:bCs/>
          <w:sz w:val="24"/>
          <w:szCs w:val="24"/>
        </w:rPr>
        <w:t>Nw</w:t>
      </w:r>
      <w:proofErr w:type="spellEnd"/>
      <w:r w:rsidRPr="006D3F60">
        <w:rPr>
          <w:rFonts w:ascii="Times New Roman" w:hAnsi="Times New Roman" w:cs="Times New Roman"/>
          <w:b/>
          <w:bCs/>
          <w:sz w:val="24"/>
          <w:szCs w:val="24"/>
        </w:rPr>
        <w:t>/</w:t>
      </w:r>
      <w:proofErr w:type="spellStart"/>
      <w:r w:rsidRPr="006D3F60">
        <w:rPr>
          <w:rFonts w:ascii="Times New Roman" w:hAnsi="Times New Roman" w:cs="Times New Roman"/>
          <w:b/>
          <w:bCs/>
          <w:sz w:val="24"/>
          <w:szCs w:val="24"/>
        </w:rPr>
        <w:t>Nkd</w:t>
      </w:r>
      <w:proofErr w:type="spellEnd"/>
      <w:r w:rsidRPr="006D3F60">
        <w:rPr>
          <w:rFonts w:ascii="Times New Roman" w:hAnsi="Times New Roman" w:cs="Times New Roman"/>
          <w:b/>
          <w:bCs/>
          <w:sz w:val="24"/>
          <w:szCs w:val="24"/>
        </w:rPr>
        <w:t xml:space="preserve"> osobisty</w:t>
      </w:r>
    </w:p>
    <w:p w14:paraId="733219CB"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postanowieniem o objęciu nadzorem wraz z aktami głównymi sprawy; zarejestrowanie nadzoru w programie; przygotowanie dokumentów niezbędnych do objęcia nadzoru - w tym druk powierzenia, karta objęcia nadzoru wraz z pouczeniem dla nieletniego i rodziców/opiekunów prawnych; analiza akt głównych sprawy w celu zapoznania się z sytuacją życiową nieletniego poprzedzającą wydanie postanowienia o zastosowaniu środka wychowawczego]</w:t>
      </w:r>
    </w:p>
    <w:p w14:paraId="64146E84"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do miejsca zamieszkania i powrót]</w:t>
      </w:r>
    </w:p>
    <w:p w14:paraId="7EE09BD6"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[omówienie zasad pracy z nieletnim; zebranie informacji – dane osobowe, sytuacja szkolna, mieszkaniowa, rodzinna, materialna; wstępna diagnoza; ustalenie opinii w środowisku poprzez rozmowy z przedstawicielami społeczności lokalnej; nawiązanie współpracy z instytucjami, których </w:t>
      </w:r>
      <w:r w:rsidRPr="006D3F60">
        <w:rPr>
          <w:rFonts w:ascii="Times New Roman" w:hAnsi="Times New Roman" w:cs="Times New Roman"/>
          <w:sz w:val="24"/>
          <w:szCs w:val="24"/>
        </w:rPr>
        <w:lastRenderedPageBreak/>
        <w:t>wsparciem bądź kontrolą objęty jest nieletni: szkoła, poradnie leczenia uzależnień, świetlice środowiskowe; wizyty w miejscu zamieszkania nieletnich, ich środowisku lokalnym, rozmowy z przedstawicielami instytucji w obszarze zainteresowania których pozostaje nieletni; udzielanie nieletnim oraz ich rodzinom wsparcia w rozwiązywaniu ich trudności życiowych; w razie konieczności przeprowadzenie z nieletnimi rozmowy dyscyplinującej/ostrzegawczej; udział w posiedzeniach wykonawczych z sędzią referentem, w celu dokonania analizy sprawy i podjęcia decyzji co do dalszego prowadzenia nadzoru wraz przygotowaniem do nich;</w:t>
      </w:r>
      <w:r w:rsidRPr="006D3F60">
        <w:rPr>
          <w:rFonts w:ascii="Times New Roman" w:eastAsia="Times New Roman" w:hAnsi="Times New Roman" w:cs="Times New Roman"/>
          <w:color w:val="000000"/>
          <w:sz w:val="24"/>
          <w:szCs w:val="24"/>
          <w:lang w:eastAsia="pl-PL"/>
        </w:rPr>
        <w:t xml:space="preserve"> </w:t>
      </w:r>
      <w:r w:rsidRPr="006D3F60">
        <w:rPr>
          <w:rFonts w:ascii="Times New Roman" w:hAnsi="Times New Roman" w:cs="Times New Roman"/>
          <w:sz w:val="24"/>
          <w:szCs w:val="24"/>
        </w:rPr>
        <w:t xml:space="preserve">zwracanie się na piśmie do instytucji z prośbą o udzielenie informacji na temat nieletniego: np. opinie ze szkół, informacja z placówki leczenia uzależnień; analiza pozyskiwanej dokumentacji] </w:t>
      </w:r>
    </w:p>
    <w:p w14:paraId="09C75170"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Dokumentacja [sporządzenie sprawozdania z objęcia nadzoru – stworzenie dokumentu obrazującego uzyskane w trakcie objęcia nadzoru informacje; umieszczenie w nim wykazu podjętych działań jak również planowanych dalszych metod pracy resocjalizacyjno-wychowawczej z nieletnim; dołączenie sprawozdania do akt głównych sprawy </w:t>
      </w:r>
      <w:proofErr w:type="spellStart"/>
      <w:r w:rsidRPr="006D3F60">
        <w:rPr>
          <w:rFonts w:ascii="Times New Roman" w:hAnsi="Times New Roman" w:cs="Times New Roman"/>
          <w:sz w:val="24"/>
          <w:szCs w:val="24"/>
        </w:rPr>
        <w:t>Nw</w:t>
      </w:r>
      <w:proofErr w:type="spellEnd"/>
      <w:r w:rsidRPr="006D3F60">
        <w:rPr>
          <w:rFonts w:ascii="Times New Roman" w:hAnsi="Times New Roman" w:cs="Times New Roman"/>
          <w:sz w:val="24"/>
          <w:szCs w:val="24"/>
        </w:rPr>
        <w:t xml:space="preserve"> do Wydziału Rodzinnego i Nieletnich, celem zapoznania się z nim przez sędziego referenta oraz drugiego egzemplarza do teczki nadzoru; sporządzanie notatek z czynności i dołączanie do akt sprawy; występowanie z wnioskami o modyfikację wydanego orzeczenia – uchylenie orzeczonego środka, jego zmianę; sporządzanie – w terminach określanych przez sąd – sprawozdania z przebiegu nadzoru oraz comiesięcznych kart czynności nadzoru i dołączanie ich do akt głównych sprawy; sporządzenie sprawozdania z zakończenia nadzoru; sporządzanie kart czynności dla danego miesiąca (ewidencja daty i miejsca wizyty, pozyskanych informacji, rodzaju czynności, podjętych działań wraz z zamierzeniami oraz wnioskami i wydanymi poleceniami wobec podopiecznych, analiza nadzoru)]</w:t>
      </w:r>
    </w:p>
    <w:p w14:paraId="3E8BF05B"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Nadzór </w:t>
      </w:r>
      <w:proofErr w:type="spellStart"/>
      <w:r w:rsidRPr="006D3F60">
        <w:rPr>
          <w:rFonts w:ascii="Times New Roman" w:hAnsi="Times New Roman" w:cs="Times New Roman"/>
          <w:b/>
          <w:bCs/>
          <w:sz w:val="24"/>
          <w:szCs w:val="24"/>
        </w:rPr>
        <w:t>Nw</w:t>
      </w:r>
      <w:proofErr w:type="spellEnd"/>
      <w:r w:rsidRPr="006D3F60">
        <w:rPr>
          <w:rFonts w:ascii="Times New Roman" w:hAnsi="Times New Roman" w:cs="Times New Roman"/>
          <w:b/>
          <w:bCs/>
          <w:sz w:val="24"/>
          <w:szCs w:val="24"/>
        </w:rPr>
        <w:t xml:space="preserve"> prowadzony przez kuratora społecznego</w:t>
      </w:r>
    </w:p>
    <w:p w14:paraId="1990B584"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postanowieniem o objęciu nadzorem wraz z aktami głównymi sprawy; zarejestrowanie nadzoru w programie; przygotowanie dokumentów niezbędnych do objęcia nadzoru – w tym druk powierzenia, karta objęcia nadzoru wraz z pouczeniem dla nieletniego oraz jego rodziców/opiekunów prawnych oraz przekazanie/nadesłanie go kuratorowi społecznemu]</w:t>
      </w:r>
    </w:p>
    <w:p w14:paraId="5F90565A"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[ew. dojazd i powrót]</w:t>
      </w:r>
    </w:p>
    <w:p w14:paraId="3F4DACE3"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Realizacja [w razie konieczności wzywanie nieletnich wraz z rodzicami/opiekunami prawnymi do siedziby ZKSS w celu przeprowadzenia z nimi rozmowy dyscyplinującej/ostrzegawczej; udział w posiedzeniach wykonawczych z sędzią referentem, w celu dokonania analizy sprawy i podjęcia decyzji co do dalszego prowadzenia nadzoru wraz przygotowaniem do nich;</w:t>
      </w:r>
      <w:r w:rsidRPr="006D3F60">
        <w:rPr>
          <w:rFonts w:ascii="Times New Roman" w:eastAsia="Times New Roman" w:hAnsi="Times New Roman" w:cs="Times New Roman"/>
          <w:color w:val="000000"/>
          <w:sz w:val="24"/>
          <w:szCs w:val="24"/>
          <w:lang w:eastAsia="pl-PL"/>
        </w:rPr>
        <w:t xml:space="preserve"> </w:t>
      </w:r>
      <w:r w:rsidRPr="006D3F60">
        <w:rPr>
          <w:rFonts w:ascii="Times New Roman" w:hAnsi="Times New Roman" w:cs="Times New Roman"/>
          <w:sz w:val="24"/>
          <w:szCs w:val="24"/>
        </w:rPr>
        <w:t xml:space="preserve">zwracanie się na piśmie do instytucji z prośbą o udzielenie informacji na temat nieletniego: np. opinie ze szkół, informacja z placówki leczenia uzależnień] </w:t>
      </w:r>
    </w:p>
    <w:p w14:paraId="21EE536A"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lastRenderedPageBreak/>
        <w:t xml:space="preserve">Dokumentacja [zapoznanie się ze sprawozdaniem z objęcia nadzoru sporządzonym przez kuratora społecznego i odnotowanie tego faktu; systematyczne zapoznawanie się z dokumentacją nadzoru prowadzoną i nadesłaną przez kuratora społecznego i prowadzenie teczki nadzoru; dołączenie sprawozdania do akt głównych sprawy </w:t>
      </w:r>
      <w:proofErr w:type="spellStart"/>
      <w:r w:rsidRPr="006D3F60">
        <w:rPr>
          <w:rFonts w:ascii="Times New Roman" w:hAnsi="Times New Roman" w:cs="Times New Roman"/>
          <w:sz w:val="24"/>
          <w:szCs w:val="24"/>
        </w:rPr>
        <w:t>Nw</w:t>
      </w:r>
      <w:proofErr w:type="spellEnd"/>
      <w:r w:rsidRPr="006D3F60">
        <w:rPr>
          <w:rFonts w:ascii="Times New Roman" w:hAnsi="Times New Roman" w:cs="Times New Roman"/>
          <w:sz w:val="24"/>
          <w:szCs w:val="24"/>
        </w:rPr>
        <w:t xml:space="preserve"> do Wydziału Rodzinnego i Nieletnich, celem zapoznania się z nim przez sędziego referenta oraz drugiego egzemplarza do teczki nadzoru; obliczenie ryczałtu kuratorowi społecznemu za prowadzony nadzór; sporządzanie notatek z czynności i dołączanie do akt sprawy; występowanie w uzasadnionych przypadkach z wnioskami o modyfikację wydanego orzeczenia, uchylenie nadzoru, zmianę środka wychowawczego]</w:t>
      </w:r>
    </w:p>
    <w:p w14:paraId="4F02BFE8"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 xml:space="preserve">Nadzór </w:t>
      </w:r>
      <w:proofErr w:type="spellStart"/>
      <w:r w:rsidRPr="006D3F60">
        <w:rPr>
          <w:rFonts w:ascii="Times New Roman" w:hAnsi="Times New Roman" w:cs="Times New Roman"/>
          <w:b/>
          <w:bCs/>
          <w:sz w:val="24"/>
          <w:szCs w:val="24"/>
        </w:rPr>
        <w:t>Nwo</w:t>
      </w:r>
      <w:proofErr w:type="spellEnd"/>
      <w:r w:rsidRPr="006D3F60">
        <w:rPr>
          <w:rFonts w:ascii="Times New Roman" w:hAnsi="Times New Roman" w:cs="Times New Roman"/>
          <w:b/>
          <w:bCs/>
          <w:sz w:val="24"/>
          <w:szCs w:val="24"/>
        </w:rPr>
        <w:t xml:space="preserve"> – osobisty (kontrola obowiązku nałożonego na nieletniego lub rodziców lub organizowanie i kontrolowanie wykonywania przez nieletniego zobowiązania do wykonania prac społecznych)</w:t>
      </w:r>
    </w:p>
    <w:p w14:paraId="3788FC2D"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postanowieniem;</w:t>
      </w:r>
      <w:r w:rsidRPr="006D3F60">
        <w:rPr>
          <w:rFonts w:ascii="Times New Roman" w:eastAsia="Times New Roman" w:hAnsi="Times New Roman" w:cs="Times New Roman"/>
          <w:color w:val="000000"/>
          <w:sz w:val="24"/>
          <w:szCs w:val="24"/>
          <w:lang w:eastAsia="pl-PL"/>
        </w:rPr>
        <w:t xml:space="preserve"> </w:t>
      </w:r>
      <w:r w:rsidRPr="006D3F60">
        <w:rPr>
          <w:rFonts w:ascii="Times New Roman" w:hAnsi="Times New Roman" w:cs="Times New Roman"/>
          <w:sz w:val="24"/>
          <w:szCs w:val="24"/>
        </w:rPr>
        <w:t>wezwanie nieletniego i jego rodziców/opiekunów do siedziby zespołu w celu skierowania go do wykonania prac społecznych; pouczenie o prawach i obowiązkach wynikających z orzeczonego środka wychowawczego oraz konsekwencjach wynikających z uchylania się od jego wykonywania; omówienie z nieletnim i jego rodzicem/ opiekunem sposobu wykonywania prac (określenie miejsca, rodzaju i terminu rozpoczęcia prac); pozyskiwanie, w miarę możliwości, podmiotów, na rzecz których nieletni mogą wykonywać prace społeczne ]</w:t>
      </w:r>
    </w:p>
    <w:p w14:paraId="1D3F1C79"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do miejsca zamieszkania i powrót]</w:t>
      </w:r>
    </w:p>
    <w:p w14:paraId="1934046F"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Realizacja [zbieranie informacji o sposobie realizacji nałożonego obowiązku (nie rzadziej niż raz na 3 miesiące – nieletni lub w terminach określonych przez sąd lub na żądanie sądu – rodzice); wizyty w miejscu zamieszkania nieletniego; pozyskiwanych pisemnych oświadczeń o realizacji obowiązku nałożonego na nieletniego; przeglądanie akt sądowych i sporządzanie z nich odpisów lub kopii; kontakt z placówką edukacyjną, miejscem pracy/praktyk, Policją i GOPS/MOPS w celu pozyskania informacji i nieletnim; wysyłanie pism do pokrzywdzonych lub instytucji na rzecz których nieletni powinien wykonać obowiązek; udział w posiedzeniach wykonawczych sądu wraz przygotowaniem do nich; utrzymywanie kontaktu z podmiotami w których wykonywana jest nieodpłatna kontrolowana praca społeczna – w tym telefonicznie i mailowo; analiza informacji i dokumentów przesyłanych przez podmioty na rzecz których wykonywane są prace – przede wszystkim w zakresie liczby przepracowanych przez nieletniego godzin oraz jego zachowanie w czasie realizacji obowiązku; przeprowadzanie w razie potrzeb rozmów dyscyplinujących i udzielanie pouczeń]</w:t>
      </w:r>
      <w:r w:rsidRPr="006D3F60">
        <w:rPr>
          <w:rFonts w:ascii="Times New Roman" w:eastAsia="Times New Roman" w:hAnsi="Times New Roman" w:cs="Times New Roman"/>
          <w:color w:val="000000"/>
          <w:sz w:val="24"/>
          <w:szCs w:val="24"/>
          <w:lang w:eastAsia="pl-PL"/>
        </w:rPr>
        <w:t xml:space="preserve"> </w:t>
      </w:r>
    </w:p>
    <w:p w14:paraId="7B9ACBD2"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[dołączanie otrzymanej dokumentacji do akt sprawy; sporządzenie dokumentacji z prowadzonych czynności; występowanie w uzasadnionych przypadkach o modyfikację orzeczenia lub uchylenie środka]</w:t>
      </w:r>
    </w:p>
    <w:p w14:paraId="7C8A2BA6"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Nadzór Alk osobisty</w:t>
      </w:r>
    </w:p>
    <w:p w14:paraId="5BB982F4"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lastRenderedPageBreak/>
        <w:t>Przygotowanie [zapoznanie się z postanowieniem o objęciu nadzorem wraz z aktami głównymi sprawy; analiza akt głównych sprawy w celu zapoznania się z sytuacją życiową nadzorowanego poprzedzającą wydanie postanowienia o zastosowaniu obowiązku leczenia w zakresie uzależnienia od alkoholu i poddania tego obowiązku nadzorowi kuratora]</w:t>
      </w:r>
    </w:p>
    <w:p w14:paraId="76E1AA05"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do miejsca zamieszkania i powrót]</w:t>
      </w:r>
    </w:p>
    <w:p w14:paraId="4A448AC9"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Realizacja [omówienie zasad pracy z nadzorowanym; zebranie informacji – dane osobowe, sytuacja życiowa, zawodowa, mieszkaniowa, rodzinna, materialna; wstępna diagnoza; ustalenie opinii w środowisku poprzez rozmowy z przedstawicielami społeczności lokalnej; nawiązanie współpracy z instytucjami, których wsparciem bądź kontrolą objęty jest nadzorowany: OPS, poradnie leczenia uzależnień, dzielnicowy; wizyty w miejscu zamieszkania nadzorowanych, ich środowisku lokalnym, rozmowy z przedstawicielami instytucji w obszarze zainteresowania których pozostaje nadzorowany; udzielanie nadzorowanym wsparcia w rozwiązywaniu ich trudności życiowych; w razie konieczności przeprowadzenie z nadzorowanym rozmowy dyscyplinującej/ostrzegawczej; udział w posiedzeniach wykonawczych z sędzią referentem, w celu dokonania analizy sprawy i podjęcia decyzji co do dalszego prowadzenia nadzoru wraz przygotowaniem do nich;</w:t>
      </w:r>
      <w:r w:rsidRPr="006D3F60">
        <w:rPr>
          <w:rFonts w:ascii="Times New Roman" w:eastAsia="Times New Roman" w:hAnsi="Times New Roman" w:cs="Times New Roman"/>
          <w:color w:val="000000"/>
          <w:sz w:val="24"/>
          <w:szCs w:val="24"/>
          <w:lang w:eastAsia="pl-PL"/>
        </w:rPr>
        <w:t xml:space="preserve"> </w:t>
      </w:r>
      <w:r w:rsidRPr="006D3F60">
        <w:rPr>
          <w:rFonts w:ascii="Times New Roman" w:hAnsi="Times New Roman" w:cs="Times New Roman"/>
          <w:sz w:val="24"/>
          <w:szCs w:val="24"/>
        </w:rPr>
        <w:t xml:space="preserve">zwracanie się na piśmie do instytucji z prośbą o udzielenie informacji na temat nadzorowanego: np. informacja od dzielnicowego, informacja z przebiegu leczenia w placówce uzależnień] </w:t>
      </w:r>
    </w:p>
    <w:p w14:paraId="428D1C5B"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[sporządzenie sprawozdania z objęcia nadzoru – stworzenie dokumentu obrazującego uzyskane w trakcie objęcia nadzoru informacje; umieszczenie w nim wykazu podjętych działań jak również planowanych  dalszych metod pracy z nadzorowanym; dołączenie sprawozdania do akt głównych sprawy Alk do Wydziału Rodzinnego i Nieletnich, celem zapoznania się z nim przez sędziego referenta oraz drugiego egzemplarza do teczki nadzoru; sporządzanie notatek z przeprowadzonych czynności; występowanie w uzasadnionych przypadkach z wnioskami o modyfikację wydanego orzeczenia – umorzenie postępowania, bądź zmiana sposobu leczenia; sporządzanie dokumentacji w ramach prowadzonego nadzoru – w terminach określanych przez sąd sprawozdania z przebiegu nadzoru oraz kart czynności nadzoru i dołączanie ich do akt głównych sprawy; sporządzenie sprawozdania z zakończenia nadzoru; sporządzanie kart czynności dla danego miesiąca (ewidencja daty i miejsca wizyty, pozyskanych informacji, rodzaju czynności, podjętych działań wraz z zamierzeniami oraz wnioskami i wydanymi poleceniami wobec podopiecznych, analiza nadzoru)]</w:t>
      </w:r>
    </w:p>
    <w:p w14:paraId="3A85B902"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Nadzór Alk powierzony kuratorowi społecznemu</w:t>
      </w:r>
    </w:p>
    <w:p w14:paraId="3717556C"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postanowieniem o objęciu nadzorem wraz z aktami głównymi sprawy; przygotowanie dokumentów niezbędnych do objęcia nadzoru oraz przekazanie/nadesłanie kuratorowi społecznemu]</w:t>
      </w:r>
    </w:p>
    <w:p w14:paraId="1534E5F5"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[nie dotyczy]</w:t>
      </w:r>
    </w:p>
    <w:p w14:paraId="296693B0"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lastRenderedPageBreak/>
        <w:t xml:space="preserve">Realizacja [w razie konieczności wzywanie nadzorowanych do siedziby ZKSS w celu przeprowadzenia z nimi rozmowy dyscyplinującej/ostrzegawczej; udział w posiedzeniach wykonawczych z sędzią referentem, w celu dokonania analizy sprawy i podjęcia decyzji co do dalszego prowadzenia nadzoru wraz przygotowaniem do nich; zwracanie się na piśmie do instytucji z prośbą o udzielenie informacji na temat nadzorowanego: np. informacja od dzielnicowego, z poradni leczenia uzależnień] </w:t>
      </w:r>
    </w:p>
    <w:p w14:paraId="5F3C9CCE"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[zapoznanie się ze sprawozdaniem z objęcia nadzoru sporządzonym przez kuratora społecznego i odnotowanie tego faktu; systematyczne zapoznawanie się z dokumentacją nadzoru prowadzoną i nadesłaną przez kuratora społecznego i prowadzenie teczki nadzoru; dołączenie sprawozdania do akt głównych sprawy Alk do Wydziału Rodzinnego i Nieletnich, celem zapoznania się z nim przez sędziego referenta oraz drugiego egzemplarza do teczki nadzoru; obliczenie ryczałtu kuratorowi społecznemu za prowadzony nadzór; sporządzanie notatek z przeprowadzonych czynności; występowanie w uzasadnionych przypadkach z wnioskami o modyfikację wydanego orzeczenia – umorzenie postępowania lub zmiana sposobu leczenia]</w:t>
      </w:r>
    </w:p>
    <w:p w14:paraId="33586AD2"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Udział w kontaktach z dzieckiem</w:t>
      </w:r>
    </w:p>
    <w:p w14:paraId="6206C7EA"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się z postanowieniem; dokonanie analizy akt, celem zapoznania się z sytuacją, która doprowadziła do konieczności ustalenia kontaktów w obecności kuratora; nawiązanie kontaktu ze stronami, ustalenie miejsca spotkania, jeżeli nie jest ono precyzyjnie wskazane w treści postanowienia; znalezienie kuratora społecznego gotowego do udziału w kontaktach, instruktaż kuratora społecznego, poinformowanie go o treści postanowienia]</w:t>
      </w:r>
    </w:p>
    <w:p w14:paraId="39303CBE"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na miejsce kontaktu i powrót]</w:t>
      </w:r>
    </w:p>
    <w:p w14:paraId="0A970B9C"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[obecność w czasie trwania całego spotkania, pilnowanie, aby nie trwało ono dłużej niż wynika to z treści postanowienia; reagowanie na niewłaściwe zachowania stron w czasie spotkania] </w:t>
      </w:r>
    </w:p>
    <w:p w14:paraId="5FA51731"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[sporządzenie dokumentacji – notatki z przebiegu spotkania i rachunku za podjęte czynności; przedłożenie dokumentacji do akt sprawy – w tym akt głównych, analiza dokumentacji przedstawionej przez kuratora społecznego i jej zatwierdzanie i przekazywanie do wydziału; odpisywanie na skargi stron]</w:t>
      </w:r>
    </w:p>
    <w:p w14:paraId="5B77A37E"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Udział w przymusowym odebraniu dziecka</w:t>
      </w:r>
    </w:p>
    <w:p w14:paraId="17C7F9CF"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[zapoznanie z postanowieniem / aktami sprawy; analiza dokumentów pod kątem doboru służb pomocnych w realizacji postanowienia; nawiązanie kontaktu z osobą uprawnioną w celu ustalenia terminu na realizację postanowienia; nawiązanie kontaktu z instytucjami, których pomoc może okazać się niezbędna przy realizacji postanowienia (policja/PCPR, służba zdrowia)</w:t>
      </w:r>
      <w:r w:rsidRPr="006D3F60">
        <w:rPr>
          <w:rFonts w:ascii="Times New Roman" w:eastAsia="Times New Roman" w:hAnsi="Times New Roman" w:cs="Times New Roman"/>
          <w:color w:val="C00000"/>
          <w:sz w:val="24"/>
          <w:szCs w:val="24"/>
          <w:lang w:eastAsia="pl-PL"/>
        </w:rPr>
        <w:t xml:space="preserve"> </w:t>
      </w:r>
      <w:r w:rsidRPr="006D3F60">
        <w:rPr>
          <w:rFonts w:ascii="Times New Roman" w:hAnsi="Times New Roman" w:cs="Times New Roman"/>
          <w:sz w:val="24"/>
          <w:szCs w:val="24"/>
        </w:rPr>
        <w:t>przygotowanie pism do instytucji, spotkanie ze służbami, rozpoznanie sytuacji w celu określenia terminu i miejsca odebrania]</w:t>
      </w:r>
    </w:p>
    <w:p w14:paraId="6DC7364A"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do miejsca zamieszkania/pobytu małoletnich i powrót]</w:t>
      </w:r>
    </w:p>
    <w:p w14:paraId="0E7AA8A6"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lastRenderedPageBreak/>
        <w:t xml:space="preserve">Realizacja [próba lub próby wykonania postanowienia zakończone przekazaniem małoletnich osobie uprawnionej] </w:t>
      </w:r>
    </w:p>
    <w:p w14:paraId="12A4B436"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[sporządzenie dokumentacji z przebiegu czynności wraz z rachunkiem; przedłożenie w/w dokumentów do akt sprawy; przekazanie akt do Wydziału; zakreślenie sprawy w systemie; odpowiedz na ewentualne skargi, składanie wyjaśnień, zeznań, stawianie się na rozprawy]</w:t>
      </w:r>
    </w:p>
    <w:p w14:paraId="53A22F2B"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Udział w Zespole interdyscyplinarnym/ grupie diagnostyczno-pomocowej</w:t>
      </w:r>
    </w:p>
    <w:p w14:paraId="0FF85D44"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[odbycie obligatoryjnego szkolenia dla członków zespołu interdyscyplinarnego – najpóźniej w przeciągu 12 miesięcy od powołania na członka zespołu – często szkolenia kilkuetapowe i kilkudniowe]</w:t>
      </w:r>
    </w:p>
    <w:p w14:paraId="461EA89C"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[dojazd do miejsca posiedzenia i powrót]</w:t>
      </w:r>
    </w:p>
    <w:p w14:paraId="21373746"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[udział w posiedzeniach zespołu – w zależności od potrzeb, jednak nie rzadziej niż raz na dwa miesiące; udział w opracowaniu gminnego programu przeciwdziałania przemocy domowej oraz ochrony osób doznających przemocy domowej; czynny udział w inicjowanych przez Zespół działaniach profilaktycznych, edukacyjnych i informacyjnych dotyczących zjawiska przemocy domowej na terenie gminy; w przypadku prowadzenia procedury NK w rodzinie objętej nadzorem obligatoryjny udział kuratora sądowego w jej spotkaniach i pracach – częstotliwość działań w zależności od potrzeb i wspólnych ustaleń członków grupy] </w:t>
      </w:r>
    </w:p>
    <w:p w14:paraId="5E5040A9"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[dokumentacja udziału w posiedzeniach]</w:t>
      </w:r>
    </w:p>
    <w:p w14:paraId="47CD7121"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Udział w zespołach ds. okresowej oceny sytuacji dziecka</w:t>
      </w:r>
    </w:p>
    <w:p w14:paraId="2F79E1BF"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[przygotowanie do udziału w zespołach]</w:t>
      </w:r>
    </w:p>
    <w:p w14:paraId="71D61F4C"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[ew. dojazd i powrót]</w:t>
      </w:r>
    </w:p>
    <w:p w14:paraId="3E7B8851"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[udział w pracach zespołu, jego posiedzeniach, gdzie omawiana jest sytuacja życiowa i rodzinna; przekazywanie spostrzeżeń dotyczących funkcjonowania rodziców, których dziecko zostało umieszczone w rodzinie zastępczej, pod kątem ewentualnego rozważenia dalszego postępowania – przede wszystkim w zakresie występowania z wnioskami o modyfikację orzeczenia dotyczącego zarządzeń opiekuńczo-wychowawczych] </w:t>
      </w:r>
    </w:p>
    <w:p w14:paraId="24295FDF"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[dokumentowanie udziału w zespołach]</w:t>
      </w:r>
    </w:p>
    <w:p w14:paraId="624FBCAF" w14:textId="77777777" w:rsidR="006D3F60" w:rsidRPr="006D3F60" w:rsidRDefault="006D3F60" w:rsidP="006D3F60">
      <w:pPr>
        <w:pStyle w:val="Akapitzlist"/>
        <w:widowControl/>
        <w:numPr>
          <w:ilvl w:val="0"/>
          <w:numId w:val="66"/>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Inne czynności (np.: prelekcje w szkołach, dla studentów, udział w spotkaniach z rodzicami,</w:t>
      </w:r>
      <w:r w:rsidRPr="006D3F60">
        <w:rPr>
          <w:rFonts w:ascii="Times New Roman" w:eastAsia="Times New Roman" w:hAnsi="Times New Roman" w:cs="Times New Roman"/>
          <w:color w:val="000000"/>
          <w:sz w:val="24"/>
          <w:szCs w:val="24"/>
          <w:lang w:eastAsia="pl-PL"/>
        </w:rPr>
        <w:t xml:space="preserve"> </w:t>
      </w:r>
      <w:r w:rsidRPr="006D3F60">
        <w:rPr>
          <w:rFonts w:ascii="Times New Roman" w:hAnsi="Times New Roman" w:cs="Times New Roman"/>
          <w:b/>
          <w:bCs/>
          <w:sz w:val="24"/>
          <w:szCs w:val="24"/>
        </w:rPr>
        <w:t>współpraca z instytucjami na obszarze działania danego kuratora; udział i organizacja konferencji, szkoleń, itp.;</w:t>
      </w:r>
      <w:r w:rsidRPr="006D3F60">
        <w:rPr>
          <w:rFonts w:ascii="Times New Roman" w:eastAsia="Times New Roman" w:hAnsi="Times New Roman" w:cs="Times New Roman"/>
          <w:b/>
          <w:bCs/>
          <w:color w:val="C00000"/>
          <w:sz w:val="24"/>
          <w:szCs w:val="24"/>
          <w:lang w:eastAsia="pl-PL"/>
        </w:rPr>
        <w:t xml:space="preserve"> </w:t>
      </w:r>
      <w:r w:rsidRPr="006D3F60">
        <w:rPr>
          <w:rFonts w:ascii="Times New Roman" w:hAnsi="Times New Roman" w:cs="Times New Roman"/>
          <w:b/>
          <w:bCs/>
          <w:sz w:val="24"/>
          <w:szCs w:val="24"/>
        </w:rPr>
        <w:t>udział w przesłuchaniach; opieka nad praktykantami i aplikantami)</w:t>
      </w:r>
    </w:p>
    <w:p w14:paraId="28067B23"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Przygotowanie [przygotowanie]</w:t>
      </w:r>
    </w:p>
    <w:p w14:paraId="1BAEC755"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Dojazd [ew. dojazd i powrót]</w:t>
      </w:r>
    </w:p>
    <w:p w14:paraId="1B21C4A6"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Realizacja [realizacja] </w:t>
      </w:r>
    </w:p>
    <w:p w14:paraId="7981D3B1" w14:textId="77777777" w:rsidR="006D3F60" w:rsidRPr="006D3F60" w:rsidRDefault="006D3F60" w:rsidP="006D3F60">
      <w:pPr>
        <w:pStyle w:val="Akapitzlist"/>
        <w:widowControl/>
        <w:numPr>
          <w:ilvl w:val="1"/>
          <w:numId w:val="66"/>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Dokumentacja [dokumentacja]</w:t>
      </w:r>
    </w:p>
    <w:p w14:paraId="04A320C5" w14:textId="77777777" w:rsidR="006D3F60" w:rsidRPr="006D3F60" w:rsidRDefault="006D3F60" w:rsidP="006D3F60">
      <w:pPr>
        <w:jc w:val="both"/>
        <w:rPr>
          <w:rFonts w:ascii="Times New Roman" w:hAnsi="Times New Roman" w:cs="Times New Roman"/>
          <w:sz w:val="24"/>
          <w:szCs w:val="24"/>
        </w:rPr>
      </w:pPr>
    </w:p>
    <w:p w14:paraId="012CD599" w14:textId="77777777" w:rsidR="006D3F60" w:rsidRPr="006D3F60" w:rsidRDefault="006D3F60" w:rsidP="006D3F60">
      <w:pPr>
        <w:jc w:val="both"/>
        <w:rPr>
          <w:rFonts w:ascii="Times New Roman" w:hAnsi="Times New Roman" w:cs="Times New Roman"/>
          <w:sz w:val="24"/>
          <w:szCs w:val="24"/>
        </w:rPr>
      </w:pPr>
    </w:p>
    <w:p w14:paraId="5325B5F0" w14:textId="77777777" w:rsidR="006D3F60" w:rsidRDefault="006D3F60">
      <w:pPr>
        <w:widowControl/>
        <w:suppressAutoHyphens w:val="0"/>
        <w:autoSpaceDN/>
        <w:spacing w:after="160" w:line="278" w:lineRule="auto"/>
        <w:textAlignment w:val="auto"/>
        <w:rPr>
          <w:rFonts w:ascii="Times New Roman" w:hAnsi="Times New Roman" w:cs="Times New Roman"/>
          <w:b/>
          <w:bCs/>
          <w:sz w:val="24"/>
          <w:szCs w:val="24"/>
        </w:rPr>
      </w:pPr>
      <w:r>
        <w:rPr>
          <w:rFonts w:ascii="Times New Roman" w:hAnsi="Times New Roman" w:cs="Times New Roman"/>
          <w:b/>
          <w:bCs/>
          <w:sz w:val="24"/>
          <w:szCs w:val="24"/>
        </w:rPr>
        <w:br w:type="page"/>
      </w:r>
    </w:p>
    <w:p w14:paraId="300B129E" w14:textId="3DB490D9" w:rsidR="006D3F60" w:rsidRPr="006D3F60" w:rsidRDefault="006D3F60" w:rsidP="006D3F60">
      <w:pPr>
        <w:jc w:val="both"/>
        <w:rPr>
          <w:rFonts w:ascii="Times New Roman" w:hAnsi="Times New Roman" w:cs="Times New Roman"/>
          <w:b/>
          <w:bCs/>
          <w:sz w:val="24"/>
          <w:szCs w:val="24"/>
          <w:u w:val="single"/>
        </w:rPr>
      </w:pPr>
      <w:r w:rsidRPr="006D3F60">
        <w:rPr>
          <w:rFonts w:ascii="Times New Roman" w:hAnsi="Times New Roman" w:cs="Times New Roman"/>
          <w:b/>
          <w:bCs/>
          <w:sz w:val="24"/>
          <w:szCs w:val="24"/>
          <w:u w:val="single"/>
        </w:rPr>
        <w:lastRenderedPageBreak/>
        <w:t xml:space="preserve">ZAŁĄCZNIK 2. Instrukcja korzystania z programu </w:t>
      </w:r>
      <w:proofErr w:type="spellStart"/>
      <w:r w:rsidRPr="006D3F60">
        <w:rPr>
          <w:rFonts w:ascii="Times New Roman" w:hAnsi="Times New Roman" w:cs="Times New Roman"/>
          <w:b/>
          <w:bCs/>
          <w:sz w:val="24"/>
          <w:szCs w:val="24"/>
          <w:u w:val="single"/>
        </w:rPr>
        <w:t>TimeCamp</w:t>
      </w:r>
      <w:proofErr w:type="spellEnd"/>
      <w:r w:rsidRPr="006D3F60">
        <w:rPr>
          <w:rFonts w:ascii="Times New Roman" w:hAnsi="Times New Roman" w:cs="Times New Roman"/>
          <w:b/>
          <w:bCs/>
          <w:sz w:val="24"/>
          <w:szCs w:val="24"/>
          <w:u w:val="single"/>
        </w:rPr>
        <w:t xml:space="preserve"> /…innego… dla Użytkownika</w:t>
      </w:r>
    </w:p>
    <w:p w14:paraId="33D60E8B" w14:textId="77777777" w:rsidR="006D3F60" w:rsidRPr="006D3F60" w:rsidRDefault="006D3F60" w:rsidP="006D3F60">
      <w:pPr>
        <w:pStyle w:val="Akapitzlist"/>
        <w:widowControl/>
        <w:numPr>
          <w:ilvl w:val="0"/>
          <w:numId w:val="108"/>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b/>
          <w:bCs/>
          <w:sz w:val="24"/>
          <w:szCs w:val="24"/>
        </w:rPr>
        <w:t xml:space="preserve">Rejestracja i logowanie </w:t>
      </w:r>
    </w:p>
    <w:p w14:paraId="35F8B2FD"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W celu zalogowania się do aplikacji … należy w mailu z zaproszeniem do grupy …, który przyszedł na Państwa adres e-mailowy:</w:t>
      </w:r>
    </w:p>
    <w:p w14:paraId="20F776DB" w14:textId="77777777" w:rsidR="006D3F60" w:rsidRPr="006D3F60" w:rsidRDefault="006D3F60" w:rsidP="006D3F60">
      <w:pPr>
        <w:pStyle w:val="Akapitzlist"/>
        <w:widowControl/>
        <w:numPr>
          <w:ilvl w:val="3"/>
          <w:numId w:val="66"/>
        </w:numPr>
        <w:suppressAutoHyphens w:val="0"/>
        <w:autoSpaceDN/>
        <w:spacing w:after="160"/>
        <w:ind w:left="426"/>
        <w:jc w:val="both"/>
        <w:textAlignment w:val="auto"/>
        <w:rPr>
          <w:rFonts w:ascii="Times New Roman" w:hAnsi="Times New Roman" w:cs="Times New Roman"/>
          <w:sz w:val="24"/>
          <w:szCs w:val="24"/>
        </w:rPr>
      </w:pPr>
      <w:r w:rsidRPr="006D3F60">
        <w:rPr>
          <w:rFonts w:ascii="Times New Roman" w:hAnsi="Times New Roman" w:cs="Times New Roman"/>
          <w:sz w:val="24"/>
          <w:szCs w:val="24"/>
        </w:rPr>
        <w:t>Kliknąć we wskazany link strony logowania.</w:t>
      </w:r>
    </w:p>
    <w:p w14:paraId="509770BF" w14:textId="77777777" w:rsidR="006D3F60" w:rsidRPr="006D3F60" w:rsidRDefault="006D3F60" w:rsidP="006D3F60">
      <w:pPr>
        <w:pStyle w:val="Akapitzlist"/>
        <w:widowControl/>
        <w:numPr>
          <w:ilvl w:val="3"/>
          <w:numId w:val="66"/>
        </w:numPr>
        <w:suppressAutoHyphens w:val="0"/>
        <w:autoSpaceDN/>
        <w:spacing w:after="160"/>
        <w:ind w:left="426"/>
        <w:jc w:val="both"/>
        <w:textAlignment w:val="auto"/>
        <w:rPr>
          <w:rFonts w:ascii="Times New Roman" w:hAnsi="Times New Roman" w:cs="Times New Roman"/>
          <w:sz w:val="24"/>
          <w:szCs w:val="24"/>
        </w:rPr>
      </w:pPr>
      <w:r w:rsidRPr="006D3F60">
        <w:rPr>
          <w:rFonts w:ascii="Times New Roman" w:hAnsi="Times New Roman" w:cs="Times New Roman"/>
          <w:sz w:val="24"/>
          <w:szCs w:val="24"/>
        </w:rPr>
        <w:t>Wpisać e-maila oraz hasło tymczasowe, które jest w mailu.</w:t>
      </w:r>
    </w:p>
    <w:p w14:paraId="5CCD2A46" w14:textId="77777777" w:rsidR="006D3F60" w:rsidRPr="006D3F60" w:rsidRDefault="006D3F60" w:rsidP="006D3F60">
      <w:pPr>
        <w:pStyle w:val="Akapitzlist"/>
        <w:widowControl/>
        <w:numPr>
          <w:ilvl w:val="3"/>
          <w:numId w:val="66"/>
        </w:numPr>
        <w:suppressAutoHyphens w:val="0"/>
        <w:autoSpaceDN/>
        <w:spacing w:after="160"/>
        <w:ind w:left="426"/>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Na kolejnym polu ustawić hasło docelowe, które będzie każdorazowo służyło do zalogowania się w …. </w:t>
      </w:r>
    </w:p>
    <w:p w14:paraId="45DBA5EE"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W razie konieczności zmiany języka na polski po zalogowaniu się do …, należy wejść w ustawienia użytkownika, które znajdują się w prawym górnym rogu.</w:t>
      </w:r>
    </w:p>
    <w:p w14:paraId="167987E3"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W celu pomiaru czasu pracy w ramach poszczególnych zadań nie ma konieczności integrowania innych aplikacji i kalendarza z narzędziem ….</w:t>
      </w:r>
    </w:p>
    <w:p w14:paraId="4F5EBC92" w14:textId="77777777" w:rsidR="006D3F60" w:rsidRPr="006D3F60" w:rsidRDefault="006D3F60" w:rsidP="006D3F60">
      <w:pPr>
        <w:pStyle w:val="Akapitzlist"/>
        <w:widowControl/>
        <w:numPr>
          <w:ilvl w:val="0"/>
          <w:numId w:val="108"/>
        </w:numPr>
        <w:suppressAutoHyphens w:val="0"/>
        <w:autoSpaceDN/>
        <w:spacing w:after="160"/>
        <w:jc w:val="both"/>
        <w:textAlignment w:val="auto"/>
        <w:rPr>
          <w:rFonts w:ascii="Times New Roman" w:hAnsi="Times New Roman" w:cs="Times New Roman"/>
          <w:b/>
          <w:bCs/>
          <w:sz w:val="24"/>
          <w:szCs w:val="24"/>
        </w:rPr>
      </w:pPr>
      <w:r w:rsidRPr="006D3F60">
        <w:rPr>
          <w:rFonts w:ascii="Times New Roman" w:hAnsi="Times New Roman" w:cs="Times New Roman"/>
          <w:b/>
          <w:bCs/>
          <w:sz w:val="24"/>
          <w:szCs w:val="24"/>
        </w:rPr>
        <w:t>Wybór zadania do pomiaru czasu pracy</w:t>
      </w:r>
    </w:p>
    <w:p w14:paraId="00751438"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sz w:val="24"/>
          <w:szCs w:val="24"/>
        </w:rPr>
        <w:t>W programie zdefiniowaliśmy po 17 czynności kuratorów w sprawach karnych i w sprawach rodzinnych, których pracochłonność mierzymy. Staramy się zmierzyć czas wszystkich wykonywanych czynności. Każda czynność ma cztery etapy (przygotowanie, dojazd, realizacja i dokumentacja czynności). W celu rejestracji czasu pracy nad poszczególnymi czynnościami i ich etapami należy wybrać w lewym dolnym rogu zakładkę „</w:t>
      </w:r>
      <w:proofErr w:type="spellStart"/>
      <w:r w:rsidRPr="006D3F60">
        <w:rPr>
          <w:rFonts w:ascii="Times New Roman" w:hAnsi="Times New Roman" w:cs="Times New Roman"/>
          <w:sz w:val="24"/>
          <w:szCs w:val="24"/>
        </w:rPr>
        <w:t>Timesheet</w:t>
      </w:r>
      <w:proofErr w:type="spellEnd"/>
      <w:r w:rsidRPr="006D3F60">
        <w:rPr>
          <w:rFonts w:ascii="Times New Roman" w:hAnsi="Times New Roman" w:cs="Times New Roman"/>
          <w:sz w:val="24"/>
          <w:szCs w:val="24"/>
        </w:rPr>
        <w:t>” (symbol tarczy zegara) i dokonać jednego z następujących działań:</w:t>
      </w:r>
    </w:p>
    <w:p w14:paraId="26956064" w14:textId="77777777" w:rsidR="006D3F60" w:rsidRPr="006D3F60" w:rsidRDefault="006D3F60" w:rsidP="006D3F60">
      <w:pPr>
        <w:pStyle w:val="Akapitzlist"/>
        <w:widowControl/>
        <w:numPr>
          <w:ilvl w:val="0"/>
          <w:numId w:val="109"/>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Kliknąć znak „+” w lewym górnym rogu i wybrać rodzaj czynności i jej etapu, wybrać datę, godzinę i minutę rozpoczęcia oraz godzinę i minutę zakończenia (lub czas trwania w godzinach i minutach) wpisać numer (sygnaturę) sprawy, której dotyczy czynność i ewentualnie dodatkową notatkę do czynności</w:t>
      </w:r>
    </w:p>
    <w:p w14:paraId="4B9FB113" w14:textId="77777777" w:rsidR="006D3F60" w:rsidRPr="006D3F60" w:rsidRDefault="006D3F60" w:rsidP="006D3F60">
      <w:pPr>
        <w:pStyle w:val="Akapitzlist"/>
        <w:widowControl/>
        <w:numPr>
          <w:ilvl w:val="0"/>
          <w:numId w:val="109"/>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Na dole ekranu kliknąć pole ”Nad czym pracujesz?”:</w:t>
      </w:r>
    </w:p>
    <w:p w14:paraId="4858F597" w14:textId="77777777" w:rsidR="006D3F60" w:rsidRPr="006D3F60" w:rsidRDefault="006D3F60" w:rsidP="006D3F60">
      <w:pPr>
        <w:pStyle w:val="Akapitzlist"/>
        <w:widowControl/>
        <w:numPr>
          <w:ilvl w:val="1"/>
          <w:numId w:val="109"/>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Wybrać czynność i jej etap przez kliknięcie symbolu &gt; obok nazwy czynności i następnie kliknięcie nazwy etapu; [Aplikacja musi wyświetlać pełną nazwę czynności i jej etapu w polu „nad czym pracujesz” i w polu wyboru czynności - nie tylko jej etapu]</w:t>
      </w:r>
    </w:p>
    <w:p w14:paraId="17D26F2F" w14:textId="77777777" w:rsidR="006D3F60" w:rsidRPr="006D3F60" w:rsidRDefault="006D3F60" w:rsidP="006D3F60">
      <w:pPr>
        <w:pStyle w:val="Akapitzlist"/>
        <w:widowControl/>
        <w:numPr>
          <w:ilvl w:val="1"/>
          <w:numId w:val="109"/>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Wpisać numer (sygnaturę) sprawy, której dotyczy czynność oraz kliknąć „Zastosuj” / „</w:t>
      </w:r>
      <w:proofErr w:type="spellStart"/>
      <w:r w:rsidRPr="006D3F60">
        <w:rPr>
          <w:rFonts w:ascii="Times New Roman" w:hAnsi="Times New Roman" w:cs="Times New Roman"/>
          <w:sz w:val="24"/>
          <w:szCs w:val="24"/>
        </w:rPr>
        <w:t>Apply</w:t>
      </w:r>
      <w:proofErr w:type="spellEnd"/>
      <w:r w:rsidRPr="006D3F60">
        <w:rPr>
          <w:rFonts w:ascii="Times New Roman" w:hAnsi="Times New Roman" w:cs="Times New Roman"/>
          <w:sz w:val="24"/>
          <w:szCs w:val="24"/>
        </w:rPr>
        <w:t>” [Aplikacja musi umożliwiać wpisanie numeru (sygnatury - litery i cyfry) spraw, a nie tylko wybór wcześniej zdefiniowanych „</w:t>
      </w:r>
      <w:proofErr w:type="spellStart"/>
      <w:r w:rsidRPr="006D3F60">
        <w:rPr>
          <w:rFonts w:ascii="Times New Roman" w:hAnsi="Times New Roman" w:cs="Times New Roman"/>
          <w:sz w:val="24"/>
          <w:szCs w:val="24"/>
        </w:rPr>
        <w:t>tagów</w:t>
      </w:r>
      <w:proofErr w:type="spellEnd"/>
      <w:r w:rsidRPr="006D3F60">
        <w:rPr>
          <w:rFonts w:ascii="Times New Roman" w:hAnsi="Times New Roman" w:cs="Times New Roman"/>
          <w:sz w:val="24"/>
          <w:szCs w:val="24"/>
        </w:rPr>
        <w:t>”. I musi umożliwiać wpisanie większej liczby sygnatur/</w:t>
      </w:r>
      <w:proofErr w:type="spellStart"/>
      <w:r w:rsidRPr="006D3F60">
        <w:rPr>
          <w:rFonts w:ascii="Times New Roman" w:hAnsi="Times New Roman" w:cs="Times New Roman"/>
          <w:sz w:val="24"/>
          <w:szCs w:val="24"/>
        </w:rPr>
        <w:t>tagów</w:t>
      </w:r>
      <w:proofErr w:type="spellEnd"/>
      <w:r w:rsidRPr="006D3F60">
        <w:rPr>
          <w:rFonts w:ascii="Times New Roman" w:hAnsi="Times New Roman" w:cs="Times New Roman"/>
          <w:sz w:val="24"/>
          <w:szCs w:val="24"/>
        </w:rPr>
        <w:t xml:space="preserve"> - odnośnie do czynności realizowanych w więcej niż jednej sprawie jednocześnie]</w:t>
      </w:r>
    </w:p>
    <w:p w14:paraId="7F0022EE" w14:textId="77777777" w:rsidR="006D3F60" w:rsidRPr="006D3F60" w:rsidRDefault="006D3F60" w:rsidP="006D3F60">
      <w:pPr>
        <w:pStyle w:val="Akapitzlist"/>
        <w:widowControl/>
        <w:numPr>
          <w:ilvl w:val="1"/>
          <w:numId w:val="109"/>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Ewentualnie wpisać dodatkową notatkę do czynności</w:t>
      </w:r>
    </w:p>
    <w:p w14:paraId="434901E4" w14:textId="77777777" w:rsidR="006D3F60" w:rsidRPr="006D3F60" w:rsidRDefault="006D3F60" w:rsidP="006D3F60">
      <w:pPr>
        <w:pStyle w:val="Akapitzlist"/>
        <w:widowControl/>
        <w:numPr>
          <w:ilvl w:val="1"/>
          <w:numId w:val="109"/>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Kliknąć „Zapisz”. Zacznie się wtedy rejestracja wykonywania czynności w czasie rzeczywistym.</w:t>
      </w:r>
    </w:p>
    <w:p w14:paraId="62DA645D" w14:textId="77777777" w:rsidR="006D3F60" w:rsidRPr="006D3F60" w:rsidRDefault="006D3F60" w:rsidP="006D3F60">
      <w:pPr>
        <w:pStyle w:val="Akapitzlist"/>
        <w:widowControl/>
        <w:numPr>
          <w:ilvl w:val="1"/>
          <w:numId w:val="109"/>
        </w:numPr>
        <w:suppressAutoHyphens w:val="0"/>
        <w:autoSpaceDN/>
        <w:spacing w:after="160"/>
        <w:jc w:val="both"/>
        <w:textAlignment w:val="auto"/>
        <w:rPr>
          <w:rFonts w:ascii="Times New Roman" w:hAnsi="Times New Roman" w:cs="Times New Roman"/>
          <w:sz w:val="24"/>
          <w:szCs w:val="24"/>
        </w:rPr>
      </w:pPr>
      <w:r w:rsidRPr="006D3F60">
        <w:rPr>
          <w:rFonts w:ascii="Times New Roman" w:hAnsi="Times New Roman" w:cs="Times New Roman"/>
          <w:sz w:val="24"/>
          <w:szCs w:val="24"/>
        </w:rPr>
        <w:t xml:space="preserve">Po wykonaniu pracy w danym etapie pomiaru czasu dla zadania należy ręcznie zatrzymać przez kliknięcie symbolu „STOP”. Można do niego potem wrócić i </w:t>
      </w:r>
      <w:r w:rsidRPr="006D3F60">
        <w:rPr>
          <w:rFonts w:ascii="Times New Roman" w:hAnsi="Times New Roman" w:cs="Times New Roman"/>
          <w:sz w:val="24"/>
          <w:szCs w:val="24"/>
        </w:rPr>
        <w:lastRenderedPageBreak/>
        <w:t>uruchomić ponownie. Zadania, które były już wcześniej mierzone są widoczne na liście danego dnia nad aktualnie mierzonym zadaniem. W razie potrzeby można ponownie rozpocząć pomiar mierzonego już zadania wybierając je z tej listy.</w:t>
      </w:r>
    </w:p>
    <w:p w14:paraId="6F492A22"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b/>
          <w:bCs/>
          <w:sz w:val="24"/>
          <w:szCs w:val="24"/>
        </w:rPr>
        <w:t>Ważne!</w:t>
      </w:r>
    </w:p>
    <w:p w14:paraId="64E25F33" w14:textId="77777777" w:rsidR="006D3F60" w:rsidRPr="006D3F60" w:rsidRDefault="006D3F60" w:rsidP="006D3F60">
      <w:pPr>
        <w:jc w:val="both"/>
        <w:rPr>
          <w:rFonts w:ascii="Times New Roman" w:hAnsi="Times New Roman" w:cs="Times New Roman"/>
          <w:b/>
          <w:bCs/>
          <w:sz w:val="24"/>
          <w:szCs w:val="24"/>
        </w:rPr>
      </w:pPr>
      <w:r w:rsidRPr="006D3F60">
        <w:rPr>
          <w:rFonts w:ascii="Times New Roman" w:hAnsi="Times New Roman" w:cs="Times New Roman"/>
          <w:b/>
          <w:bCs/>
          <w:sz w:val="24"/>
          <w:szCs w:val="24"/>
        </w:rPr>
        <w:t xml:space="preserve">Pomiar czasu pracy nie jest realizowany automatycznie. Przy poszczególnych etapach pracy nad czynnością każdorazowo wymagane jest ręczne uruchomienie pomiaru czasu i jego zatrzymania. Także przy zmianie etapu czynności. </w:t>
      </w:r>
    </w:p>
    <w:p w14:paraId="5B6B0350" w14:textId="77777777" w:rsidR="006D3F60" w:rsidRPr="006D3F60" w:rsidRDefault="006D3F60" w:rsidP="006D3F60">
      <w:pPr>
        <w:jc w:val="both"/>
        <w:rPr>
          <w:rFonts w:ascii="Times New Roman" w:hAnsi="Times New Roman" w:cs="Times New Roman"/>
          <w:sz w:val="24"/>
          <w:szCs w:val="24"/>
        </w:rPr>
      </w:pPr>
      <w:r w:rsidRPr="006D3F60">
        <w:rPr>
          <w:rFonts w:ascii="Times New Roman" w:hAnsi="Times New Roman" w:cs="Times New Roman"/>
          <w:b/>
          <w:bCs/>
          <w:sz w:val="24"/>
          <w:szCs w:val="24"/>
        </w:rPr>
        <w:t>Jednocześnie może być rejestrowany czas pracy tylko jednej czynności i jednego jej etapu. Czynności realizowane w tym samym czasie można uzupełnić poprzez ręczny wybór – jak w punkcie 1 – i określenie czasu rozpoczęcia i zakończenia czynności. Także podczas rejestracji innej czynności i jej etapu.</w:t>
      </w:r>
    </w:p>
    <w:p w14:paraId="336B0175" w14:textId="77777777" w:rsidR="006D3F60" w:rsidRPr="006D3F60" w:rsidRDefault="006D3F60" w:rsidP="006D3F60">
      <w:pPr>
        <w:jc w:val="both"/>
        <w:rPr>
          <w:rFonts w:ascii="Times New Roman" w:hAnsi="Times New Roman" w:cs="Times New Roman"/>
          <w:sz w:val="24"/>
          <w:szCs w:val="24"/>
        </w:rPr>
      </w:pPr>
    </w:p>
    <w:p w14:paraId="2B23C6D6" w14:textId="77777777" w:rsidR="006D3F60" w:rsidRPr="006D3F60" w:rsidRDefault="006D3F60" w:rsidP="006D3F60">
      <w:pPr>
        <w:jc w:val="both"/>
        <w:rPr>
          <w:rFonts w:ascii="Times New Roman" w:hAnsi="Times New Roman" w:cs="Times New Roman"/>
          <w:sz w:val="24"/>
          <w:szCs w:val="24"/>
        </w:rPr>
      </w:pPr>
    </w:p>
    <w:p w14:paraId="6761CD50" w14:textId="77777777" w:rsidR="006D3F60" w:rsidRDefault="006D3F60">
      <w:pPr>
        <w:widowControl/>
        <w:suppressAutoHyphens w:val="0"/>
        <w:autoSpaceDN/>
        <w:spacing w:after="160" w:line="278" w:lineRule="auto"/>
        <w:textAlignment w:val="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168FD7B6" w14:textId="68C1A19C" w:rsidR="006D3F60" w:rsidRPr="006D3F60" w:rsidRDefault="006D3F60" w:rsidP="006D3F60">
      <w:pPr>
        <w:jc w:val="both"/>
        <w:rPr>
          <w:rFonts w:ascii="Times New Roman" w:hAnsi="Times New Roman" w:cs="Times New Roman"/>
          <w:sz w:val="24"/>
          <w:szCs w:val="24"/>
          <w:u w:val="single"/>
        </w:rPr>
      </w:pPr>
      <w:r w:rsidRPr="006D3F60">
        <w:rPr>
          <w:rFonts w:ascii="Times New Roman" w:hAnsi="Times New Roman" w:cs="Times New Roman"/>
          <w:b/>
          <w:bCs/>
          <w:sz w:val="24"/>
          <w:szCs w:val="24"/>
          <w:u w:val="single"/>
        </w:rPr>
        <w:lastRenderedPageBreak/>
        <w:t>ZAŁĄCZNIK 3. Treść maila przewodniego rozsyłanego do uczestników badania</w:t>
      </w:r>
    </w:p>
    <w:p w14:paraId="27531E09"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i/>
          <w:iCs/>
          <w:sz w:val="24"/>
          <w:szCs w:val="24"/>
        </w:rPr>
        <w:t>Szanowni Państwo,</w:t>
      </w:r>
    </w:p>
    <w:p w14:paraId="3AB40C99"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i/>
          <w:iCs/>
          <w:sz w:val="24"/>
          <w:szCs w:val="24"/>
        </w:rPr>
        <w:t xml:space="preserve">Nazywam się </w:t>
      </w:r>
      <w:r w:rsidRPr="006D3F60">
        <w:rPr>
          <w:rFonts w:ascii="Times New Roman" w:hAnsi="Times New Roman" w:cs="Times New Roman"/>
          <w:b/>
          <w:bCs/>
          <w:i/>
          <w:iCs/>
          <w:sz w:val="24"/>
          <w:szCs w:val="24"/>
        </w:rPr>
        <w:t xml:space="preserve">… </w:t>
      </w:r>
      <w:r w:rsidRPr="006D3F60">
        <w:rPr>
          <w:rFonts w:ascii="Times New Roman" w:hAnsi="Times New Roman" w:cs="Times New Roman"/>
          <w:i/>
          <w:iCs/>
          <w:sz w:val="24"/>
          <w:szCs w:val="24"/>
        </w:rPr>
        <w:t xml:space="preserve">i reprezentuję firmę </w:t>
      </w:r>
      <w:r w:rsidRPr="006D3F60">
        <w:rPr>
          <w:rFonts w:ascii="Times New Roman" w:hAnsi="Times New Roman" w:cs="Times New Roman"/>
          <w:b/>
          <w:bCs/>
          <w:i/>
          <w:iCs/>
          <w:sz w:val="24"/>
          <w:szCs w:val="24"/>
        </w:rPr>
        <w:t>…</w:t>
      </w:r>
      <w:r w:rsidRPr="006D3F60">
        <w:rPr>
          <w:rFonts w:ascii="Times New Roman" w:hAnsi="Times New Roman" w:cs="Times New Roman"/>
          <w:i/>
          <w:iCs/>
          <w:sz w:val="24"/>
          <w:szCs w:val="24"/>
        </w:rPr>
        <w:t xml:space="preserve">. Na zlecenie Instytutu Wymiaru Sprawiedliwości (IWS), w porozumieniu z Krajową Radą Kuratorów (KRK) przeprowadzamy elektroniczne badanie czasochłonności czynności zawodowych kuratorów sądowych. Jeśli dostaliście Państwo ten e-mail, to znaczy, że KRK wskazała Państwa, jako kuratora, który zgodził się wziąć udział w badaniu. Poniższa lektura zajmie 2 minuty i pozwoli zrozumieć proces badania. </w:t>
      </w:r>
    </w:p>
    <w:p w14:paraId="28540E71"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b/>
          <w:bCs/>
          <w:i/>
          <w:iCs/>
          <w:sz w:val="24"/>
          <w:szCs w:val="24"/>
        </w:rPr>
        <w:t>Jaki jest cel badania, jakie będą efekty?</w:t>
      </w:r>
    </w:p>
    <w:p w14:paraId="3BBADC1E"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i/>
          <w:iCs/>
          <w:sz w:val="24"/>
          <w:szCs w:val="24"/>
        </w:rPr>
        <w:t xml:space="preserve">Dzięki temu badaniu uzyskamy informację jaka jest rzeczywista pracochłonność poszczególnych czynności wykonywanych przez kuratorów zawodowych. Badanie realizujemy na próbie 300 kuratorów zawodowych w sprawach karnych i w sprawach rodzinnych i nieletnich. </w:t>
      </w:r>
    </w:p>
    <w:p w14:paraId="0A9B474A"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i/>
          <w:iCs/>
          <w:sz w:val="24"/>
          <w:szCs w:val="24"/>
        </w:rPr>
        <w:t xml:space="preserve">Badanie pozwoli zarówno przetestować jego metodologię i wykorzystane narzędzia, jak i zebrać pierwsze, bardzo dokładne, dane. Czynności poddane badaniu zostały zgrupowane w 17 kategorii dla kuratorów w sprawach karnych i 16 dla kuratorów w sprawach rodzinnych. Chcemy objąć badaniem wszystkie wykonywane przez kuratorów zawodowych czynności, a także ich pełną czasochłonność. </w:t>
      </w:r>
    </w:p>
    <w:p w14:paraId="020A93F0"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b/>
          <w:bCs/>
          <w:i/>
          <w:iCs/>
          <w:sz w:val="24"/>
          <w:szCs w:val="24"/>
        </w:rPr>
        <w:t xml:space="preserve">Do niniejszej wiadomości dołączone jako załącznik zostały nazwy tych czynności, wraz z ich podziałem na cztery etapy (przygotowanie, dojazd, realizacja i dokumentacja) oraz opisami poszczególnych działań, które zawierają się w danej czynności i jej etapie. </w:t>
      </w:r>
    </w:p>
    <w:p w14:paraId="6ADA1E8C"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i/>
          <w:iCs/>
          <w:sz w:val="24"/>
          <w:szCs w:val="24"/>
        </w:rPr>
        <w:t xml:space="preserve">Badanie przeprowadzimy poprzez narzędzie do mierzenia czasu pracy …. W celu optymalnego dostosowania tego narzędzia do Państwa potrzeb, prosimy o jego przetestowanie do </w:t>
      </w:r>
      <w:r w:rsidRPr="006D3F60">
        <w:rPr>
          <w:rFonts w:ascii="Times New Roman" w:hAnsi="Times New Roman" w:cs="Times New Roman"/>
          <w:b/>
          <w:bCs/>
          <w:i/>
          <w:iCs/>
          <w:sz w:val="24"/>
          <w:szCs w:val="24"/>
        </w:rPr>
        <w:t xml:space="preserve">…. </w:t>
      </w:r>
      <w:r w:rsidRPr="006D3F60">
        <w:rPr>
          <w:rFonts w:ascii="Times New Roman" w:hAnsi="Times New Roman" w:cs="Times New Roman"/>
          <w:i/>
          <w:iCs/>
          <w:sz w:val="24"/>
          <w:szCs w:val="24"/>
        </w:rPr>
        <w:t xml:space="preserve">Następnie w </w:t>
      </w:r>
      <w:r w:rsidRPr="006D3F60">
        <w:rPr>
          <w:rFonts w:ascii="Times New Roman" w:hAnsi="Times New Roman" w:cs="Times New Roman"/>
          <w:b/>
          <w:bCs/>
          <w:i/>
          <w:iCs/>
          <w:sz w:val="24"/>
          <w:szCs w:val="24"/>
        </w:rPr>
        <w:t xml:space="preserve">…. o godzinie … </w:t>
      </w:r>
      <w:r w:rsidRPr="006D3F60">
        <w:rPr>
          <w:rFonts w:ascii="Times New Roman" w:hAnsi="Times New Roman" w:cs="Times New Roman"/>
          <w:i/>
          <w:iCs/>
          <w:sz w:val="24"/>
          <w:szCs w:val="24"/>
        </w:rPr>
        <w:t xml:space="preserve">zorganizujemy z Państwem </w:t>
      </w:r>
      <w:r w:rsidRPr="006D3F60">
        <w:rPr>
          <w:rFonts w:ascii="Times New Roman" w:hAnsi="Times New Roman" w:cs="Times New Roman"/>
          <w:b/>
          <w:bCs/>
          <w:i/>
          <w:iCs/>
          <w:sz w:val="24"/>
          <w:szCs w:val="24"/>
        </w:rPr>
        <w:t xml:space="preserve">sesję online </w:t>
      </w:r>
      <w:r w:rsidRPr="006D3F60">
        <w:rPr>
          <w:rFonts w:ascii="Times New Roman" w:hAnsi="Times New Roman" w:cs="Times New Roman"/>
          <w:i/>
          <w:iCs/>
          <w:sz w:val="24"/>
          <w:szCs w:val="24"/>
        </w:rPr>
        <w:t xml:space="preserve">w celu odpowiedzi na pojawiające się pytania i niejasności podczas pracy z systemem …. Zaproszenie na spotkanie zostaną do Państwa przesłane drogą e-mailową. </w:t>
      </w:r>
    </w:p>
    <w:p w14:paraId="4CD2E230"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i/>
          <w:iCs/>
          <w:sz w:val="24"/>
          <w:szCs w:val="24"/>
        </w:rPr>
        <w:t xml:space="preserve">Zakładamy, że okres testowania może pomóc zapoznać się z narzędziem. Zakładamy również, że pojawią się pytania, to standardowa sytuacja podczas użytkowania nowych narzędzi. Dlatego mamy okres testowania, możliwość kontaktu w trakcie pracy gdy pojawiają się pytania czy też spotkanie online. </w:t>
      </w:r>
    </w:p>
    <w:p w14:paraId="513C299F"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b/>
          <w:bCs/>
          <w:i/>
          <w:iCs/>
          <w:sz w:val="24"/>
          <w:szCs w:val="24"/>
        </w:rPr>
        <w:t xml:space="preserve">Docelowe badanie planujemy rozpocząć ..., a zakończy się …. Możliwe jest wydłużenie badania, gdyby tak się stało, poinformujemy Państwa o tym. </w:t>
      </w:r>
    </w:p>
    <w:p w14:paraId="0C159EF8"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b/>
          <w:bCs/>
          <w:i/>
          <w:iCs/>
          <w:sz w:val="24"/>
          <w:szCs w:val="24"/>
        </w:rPr>
        <w:t>Na czym polega moje zaangażowania w badanie?</w:t>
      </w:r>
    </w:p>
    <w:p w14:paraId="34803A48"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i/>
          <w:iCs/>
          <w:sz w:val="24"/>
          <w:szCs w:val="24"/>
        </w:rPr>
        <w:t xml:space="preserve">Żeby zacząć korzystać z narzędzia należy je ściągnąć na telefon komórkowy i się do niego zarejestrować. </w:t>
      </w:r>
      <w:r w:rsidRPr="006D3F60">
        <w:rPr>
          <w:rFonts w:ascii="Times New Roman" w:hAnsi="Times New Roman" w:cs="Times New Roman"/>
          <w:b/>
          <w:bCs/>
          <w:i/>
          <w:iCs/>
          <w:sz w:val="24"/>
          <w:szCs w:val="24"/>
        </w:rPr>
        <w:t xml:space="preserve">Zaproszenie do rejestracji otrzymacie Państwo w oddzielnym e-mailu. </w:t>
      </w:r>
      <w:r w:rsidRPr="006D3F60">
        <w:rPr>
          <w:rFonts w:ascii="Times New Roman" w:hAnsi="Times New Roman" w:cs="Times New Roman"/>
          <w:i/>
          <w:iCs/>
          <w:sz w:val="24"/>
          <w:szCs w:val="24"/>
        </w:rPr>
        <w:t xml:space="preserve">Następnie należy ustanowić swoje hasło, które będzie używane przy uruchamianiu programu …. </w:t>
      </w:r>
    </w:p>
    <w:p w14:paraId="364899C0"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i/>
          <w:iCs/>
          <w:sz w:val="24"/>
          <w:szCs w:val="24"/>
        </w:rPr>
        <w:lastRenderedPageBreak/>
        <w:t>… otwiera się przez jako aplikacja mobilna lub przez stronę www, wymaga każdorazowo ręcznego uruchomienia pomiaru czasu i zatrzymania, przy poszczególnych etapach pracy nad czynnością. Narzędzie jest dość intuicyjne, niemniej jednak wymaga zaangażowania.</w:t>
      </w:r>
      <w:r w:rsidRPr="006D3F60">
        <w:rPr>
          <w:rFonts w:ascii="Times New Roman" w:hAnsi="Times New Roman" w:cs="Times New Roman"/>
          <w:b/>
          <w:bCs/>
          <w:i/>
          <w:iCs/>
          <w:sz w:val="24"/>
          <w:szCs w:val="24"/>
        </w:rPr>
        <w:t xml:space="preserve"> Szczegółowa instrukcja pracy jest dołączona w osobnym punkcie. </w:t>
      </w:r>
      <w:r w:rsidRPr="006D3F60">
        <w:rPr>
          <w:rFonts w:ascii="Times New Roman" w:hAnsi="Times New Roman" w:cs="Times New Roman"/>
          <w:i/>
          <w:iCs/>
          <w:sz w:val="24"/>
          <w:szCs w:val="24"/>
        </w:rPr>
        <w:t xml:space="preserve">Narzędzie (jak każde) ma również swoje ograniczenia, to co nie jest możliwe opisano w instrukcji. </w:t>
      </w:r>
      <w:r w:rsidRPr="006D3F60">
        <w:rPr>
          <w:rFonts w:ascii="Times New Roman" w:hAnsi="Times New Roman" w:cs="Times New Roman"/>
          <w:b/>
          <w:bCs/>
          <w:i/>
          <w:iCs/>
          <w:sz w:val="24"/>
          <w:szCs w:val="24"/>
        </w:rPr>
        <w:t xml:space="preserve">Instrukcja dotyczy zarówno okresu testowania narzędzia jak i docelowego badania. </w:t>
      </w:r>
    </w:p>
    <w:p w14:paraId="1A3F1A11"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b/>
          <w:bCs/>
          <w:i/>
          <w:iCs/>
          <w:sz w:val="24"/>
          <w:szCs w:val="24"/>
        </w:rPr>
        <w:t>Do kogo i jak mam się zwrócić gdybym miał problemy w obsłudze narzędzia?</w:t>
      </w:r>
    </w:p>
    <w:p w14:paraId="01D7C450"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i/>
          <w:iCs/>
          <w:sz w:val="24"/>
          <w:szCs w:val="24"/>
        </w:rPr>
        <w:t xml:space="preserve">Gdyby było konieczne wsparcie prosimy o kontakt ze mną (….) pod numerem telefonu </w:t>
      </w:r>
      <w:r w:rsidRPr="006D3F60">
        <w:rPr>
          <w:rFonts w:ascii="Times New Roman" w:hAnsi="Times New Roman" w:cs="Times New Roman"/>
          <w:b/>
          <w:bCs/>
          <w:i/>
          <w:iCs/>
          <w:sz w:val="24"/>
          <w:szCs w:val="24"/>
        </w:rPr>
        <w:t xml:space="preserve">… </w:t>
      </w:r>
      <w:r w:rsidRPr="006D3F60">
        <w:rPr>
          <w:rFonts w:ascii="Times New Roman" w:hAnsi="Times New Roman" w:cs="Times New Roman"/>
          <w:i/>
          <w:iCs/>
          <w:sz w:val="24"/>
          <w:szCs w:val="24"/>
        </w:rPr>
        <w:t xml:space="preserve">lub za pomocą e-maila: …. Postaram się jak najszybciej pomóc. </w:t>
      </w:r>
    </w:p>
    <w:p w14:paraId="4D92E523" w14:textId="77777777" w:rsidR="006D3F60" w:rsidRPr="006D3F60" w:rsidRDefault="006D3F60" w:rsidP="006D3F60">
      <w:pPr>
        <w:jc w:val="both"/>
        <w:rPr>
          <w:rFonts w:ascii="Times New Roman" w:hAnsi="Times New Roman" w:cs="Times New Roman"/>
          <w:i/>
          <w:iCs/>
          <w:sz w:val="24"/>
          <w:szCs w:val="24"/>
        </w:rPr>
      </w:pPr>
      <w:r w:rsidRPr="006D3F60">
        <w:rPr>
          <w:rFonts w:ascii="Times New Roman" w:hAnsi="Times New Roman" w:cs="Times New Roman"/>
          <w:b/>
          <w:bCs/>
          <w:i/>
          <w:iCs/>
          <w:sz w:val="24"/>
          <w:szCs w:val="24"/>
        </w:rPr>
        <w:t>PROSZĘ KONIECZNIE ZAPOZNAĆ SIĘ Z ZAŁĄCZONĄ INSTRUKCJĄ, NAJLEPIEJ PO ZAREJESTROWANIU SIĘ W PROGRAMIE …., OTWIERAJĄC KOLEJNO POSZCZEGÓLNE ZAKŁADKI.</w:t>
      </w:r>
    </w:p>
    <w:p w14:paraId="79D0B7E9" w14:textId="77777777" w:rsidR="006D3F60" w:rsidRDefault="006D3F60">
      <w:pPr>
        <w:widowControl/>
        <w:suppressAutoHyphens w:val="0"/>
        <w:autoSpaceDN/>
        <w:spacing w:after="160" w:line="278" w:lineRule="auto"/>
        <w:textAlignment w:val="auto"/>
        <w:rPr>
          <w:rFonts w:ascii="Times New Roman" w:hAnsi="Times New Roman" w:cs="Times New Roman"/>
          <w:kern w:val="0"/>
          <w:sz w:val="24"/>
          <w:szCs w:val="24"/>
        </w:rPr>
      </w:pPr>
      <w:r>
        <w:rPr>
          <w:rFonts w:ascii="Times New Roman" w:hAnsi="Times New Roman" w:cs="Times New Roman"/>
          <w:kern w:val="0"/>
          <w:sz w:val="24"/>
          <w:szCs w:val="24"/>
        </w:rPr>
        <w:br w:type="page"/>
      </w:r>
    </w:p>
    <w:p w14:paraId="54617F1D" w14:textId="77777777" w:rsidR="004C2DE8" w:rsidRPr="00BC7B19" w:rsidRDefault="004C2DE8" w:rsidP="004C2DE8">
      <w:pPr>
        <w:suppressAutoHyphens w:val="0"/>
        <w:spacing w:after="0" w:line="240" w:lineRule="auto"/>
        <w:jc w:val="right"/>
        <w:rPr>
          <w:rFonts w:ascii="Times New Roman" w:hAnsi="Times New Roman" w:cs="Times New Roman"/>
          <w:kern w:val="0"/>
          <w:sz w:val="24"/>
          <w:szCs w:val="24"/>
        </w:rPr>
      </w:pPr>
      <w:r w:rsidRPr="00BC7B19">
        <w:rPr>
          <w:rFonts w:ascii="Times New Roman" w:hAnsi="Times New Roman" w:cs="Times New Roman"/>
          <w:kern w:val="0"/>
          <w:sz w:val="24"/>
          <w:szCs w:val="24"/>
        </w:rPr>
        <w:lastRenderedPageBreak/>
        <w:t xml:space="preserve">Załącznik nr 2 – Projektowane postanowienia umowy </w:t>
      </w:r>
    </w:p>
    <w:p w14:paraId="3B565D78" w14:textId="77777777" w:rsidR="004C2DE8" w:rsidRPr="00BC7B19" w:rsidRDefault="004C2DE8" w:rsidP="004C2DE8">
      <w:pPr>
        <w:spacing w:after="0" w:line="240" w:lineRule="auto"/>
        <w:rPr>
          <w:rFonts w:ascii="Times New Roman" w:hAnsi="Times New Roman" w:cs="Times New Roman"/>
          <w:kern w:val="0"/>
          <w:sz w:val="24"/>
          <w:szCs w:val="24"/>
        </w:rPr>
      </w:pPr>
    </w:p>
    <w:p w14:paraId="7B4C8794" w14:textId="77777777" w:rsidR="004C2DE8" w:rsidRPr="00371809" w:rsidRDefault="004C2DE8" w:rsidP="004C2DE8">
      <w:pPr>
        <w:spacing w:after="0" w:line="240" w:lineRule="auto"/>
        <w:jc w:val="center"/>
        <w:outlineLvl w:val="0"/>
        <w:rPr>
          <w:rFonts w:ascii="Times New Roman" w:hAnsi="Times New Roman" w:cs="Times New Roman"/>
          <w:b/>
          <w:sz w:val="24"/>
          <w:szCs w:val="24"/>
        </w:rPr>
      </w:pPr>
      <w:r w:rsidRPr="00371809">
        <w:rPr>
          <w:rFonts w:ascii="Times New Roman" w:hAnsi="Times New Roman" w:cs="Times New Roman"/>
          <w:b/>
          <w:sz w:val="24"/>
          <w:szCs w:val="24"/>
        </w:rPr>
        <w:t>Umowa</w:t>
      </w:r>
    </w:p>
    <w:p w14:paraId="41FA2171" w14:textId="77777777" w:rsidR="004C2DE8" w:rsidRPr="00371809" w:rsidRDefault="004C2DE8" w:rsidP="004C2DE8">
      <w:pPr>
        <w:spacing w:after="0" w:line="240" w:lineRule="auto"/>
        <w:jc w:val="center"/>
        <w:rPr>
          <w:rFonts w:ascii="Times New Roman" w:hAnsi="Times New Roman" w:cs="Times New Roman"/>
          <w:sz w:val="24"/>
          <w:szCs w:val="24"/>
        </w:rPr>
      </w:pPr>
      <w:r w:rsidRPr="00371809">
        <w:rPr>
          <w:rFonts w:ascii="Times New Roman" w:hAnsi="Times New Roman" w:cs="Times New Roman"/>
          <w:sz w:val="24"/>
          <w:szCs w:val="24"/>
        </w:rPr>
        <w:t>Nr IWS/..........................……../202</w:t>
      </w:r>
      <w:r>
        <w:rPr>
          <w:rFonts w:ascii="Times New Roman" w:hAnsi="Times New Roman" w:cs="Times New Roman"/>
          <w:sz w:val="24"/>
          <w:szCs w:val="24"/>
        </w:rPr>
        <w:t>6</w:t>
      </w:r>
    </w:p>
    <w:p w14:paraId="33E1BC73" w14:textId="77777777" w:rsidR="004C2DE8" w:rsidRPr="00371809" w:rsidRDefault="004C2DE8" w:rsidP="004C2DE8">
      <w:pPr>
        <w:spacing w:after="0" w:line="240" w:lineRule="auto"/>
        <w:jc w:val="both"/>
        <w:rPr>
          <w:rFonts w:ascii="Times New Roman" w:hAnsi="Times New Roman" w:cs="Times New Roman"/>
          <w:sz w:val="24"/>
          <w:szCs w:val="24"/>
        </w:rPr>
      </w:pPr>
      <w:r w:rsidRPr="00371809">
        <w:rPr>
          <w:rFonts w:ascii="Times New Roman" w:hAnsi="Times New Roman" w:cs="Times New Roman"/>
          <w:sz w:val="24"/>
          <w:szCs w:val="24"/>
        </w:rPr>
        <w:t xml:space="preserve">zawarta </w:t>
      </w:r>
      <w:r>
        <w:rPr>
          <w:rFonts w:ascii="Times New Roman" w:hAnsi="Times New Roman" w:cs="Times New Roman"/>
          <w:sz w:val="24"/>
          <w:szCs w:val="24"/>
        </w:rPr>
        <w:t>w</w:t>
      </w:r>
      <w:r w:rsidRPr="00371809">
        <w:rPr>
          <w:rFonts w:ascii="Times New Roman" w:hAnsi="Times New Roman" w:cs="Times New Roman"/>
          <w:sz w:val="24"/>
          <w:szCs w:val="24"/>
        </w:rPr>
        <w:t xml:space="preserve"> Warszawie, pomiędzy: </w:t>
      </w:r>
    </w:p>
    <w:p w14:paraId="76075DCB" w14:textId="77777777" w:rsidR="004C2DE8" w:rsidRDefault="004C2DE8" w:rsidP="004C2DE8">
      <w:pPr>
        <w:overflowPunct w:val="0"/>
        <w:spacing w:after="0" w:line="240" w:lineRule="auto"/>
        <w:ind w:left="426"/>
        <w:jc w:val="both"/>
        <w:textAlignment w:val="auto"/>
        <w:rPr>
          <w:rFonts w:ascii="Times New Roman" w:hAnsi="Times New Roman" w:cs="Times New Roman"/>
          <w:sz w:val="24"/>
          <w:szCs w:val="24"/>
        </w:rPr>
      </w:pPr>
    </w:p>
    <w:p w14:paraId="13A622AB" w14:textId="77777777" w:rsidR="004C2DE8" w:rsidRDefault="004C2DE8" w:rsidP="004C2DE8">
      <w:pPr>
        <w:numPr>
          <w:ilvl w:val="0"/>
          <w:numId w:val="112"/>
        </w:numPr>
        <w:overflowPunct w:val="0"/>
        <w:spacing w:after="0" w:line="240" w:lineRule="auto"/>
        <w:ind w:left="426"/>
        <w:jc w:val="both"/>
        <w:textAlignment w:val="auto"/>
        <w:rPr>
          <w:rFonts w:ascii="Times New Roman" w:hAnsi="Times New Roman" w:cs="Times New Roman"/>
          <w:sz w:val="24"/>
          <w:szCs w:val="24"/>
        </w:rPr>
      </w:pPr>
      <w:r w:rsidRPr="00371809">
        <w:rPr>
          <w:rFonts w:ascii="Times New Roman" w:hAnsi="Times New Roman" w:cs="Times New Roman"/>
          <w:sz w:val="24"/>
          <w:szCs w:val="24"/>
        </w:rPr>
        <w:t xml:space="preserve">Skarbem Państwa - Instytutem Wymiaru Sprawiedliwości z siedzibą w Warszawie, ul. </w:t>
      </w:r>
      <w:r>
        <w:rPr>
          <w:rFonts w:ascii="Times New Roman" w:hAnsi="Times New Roman" w:cs="Times New Roman"/>
          <w:sz w:val="24"/>
          <w:szCs w:val="24"/>
        </w:rPr>
        <w:t>Trębacka 4, piętro IV</w:t>
      </w:r>
      <w:r w:rsidRPr="00371809">
        <w:rPr>
          <w:rFonts w:ascii="Times New Roman" w:hAnsi="Times New Roman" w:cs="Times New Roman"/>
          <w:sz w:val="24"/>
          <w:szCs w:val="24"/>
        </w:rPr>
        <w:t>, 00-07</w:t>
      </w:r>
      <w:r>
        <w:rPr>
          <w:rFonts w:ascii="Times New Roman" w:hAnsi="Times New Roman" w:cs="Times New Roman"/>
          <w:sz w:val="24"/>
          <w:szCs w:val="24"/>
        </w:rPr>
        <w:t>4</w:t>
      </w:r>
      <w:r w:rsidRPr="00371809">
        <w:rPr>
          <w:rFonts w:ascii="Times New Roman" w:hAnsi="Times New Roman" w:cs="Times New Roman"/>
          <w:sz w:val="24"/>
          <w:szCs w:val="24"/>
        </w:rPr>
        <w:t xml:space="preserve"> Warszawa, zwanym dalej </w:t>
      </w:r>
      <w:r w:rsidRPr="00371809">
        <w:rPr>
          <w:rFonts w:ascii="Times New Roman" w:hAnsi="Times New Roman" w:cs="Times New Roman"/>
          <w:b/>
          <w:sz w:val="24"/>
          <w:szCs w:val="24"/>
        </w:rPr>
        <w:t xml:space="preserve">„Zamawiającym”, </w:t>
      </w:r>
      <w:r w:rsidRPr="00371809">
        <w:rPr>
          <w:rFonts w:ascii="Times New Roman" w:hAnsi="Times New Roman" w:cs="Times New Roman"/>
          <w:sz w:val="24"/>
          <w:szCs w:val="24"/>
        </w:rPr>
        <w:t xml:space="preserve">reprezentowanym przez dr hab. </w:t>
      </w:r>
      <w:r>
        <w:rPr>
          <w:rFonts w:ascii="Times New Roman" w:hAnsi="Times New Roman" w:cs="Times New Roman"/>
          <w:sz w:val="24"/>
          <w:szCs w:val="24"/>
        </w:rPr>
        <w:t>Piotra Rylskiego</w:t>
      </w:r>
      <w:r w:rsidRPr="00371809">
        <w:rPr>
          <w:rFonts w:ascii="Times New Roman" w:hAnsi="Times New Roman" w:cs="Times New Roman"/>
          <w:sz w:val="24"/>
          <w:szCs w:val="24"/>
        </w:rPr>
        <w:t xml:space="preserve"> - Dyrektora Instytutu Wymiaru Sprawiedliwości,</w:t>
      </w:r>
    </w:p>
    <w:p w14:paraId="1D9E7938" w14:textId="77777777" w:rsidR="004C2DE8" w:rsidRPr="00371809" w:rsidRDefault="004C2DE8" w:rsidP="004C2DE8">
      <w:pPr>
        <w:tabs>
          <w:tab w:val="left" w:pos="2160"/>
        </w:tabs>
        <w:spacing w:after="0" w:line="240" w:lineRule="auto"/>
        <w:jc w:val="both"/>
        <w:rPr>
          <w:rFonts w:ascii="Times New Roman" w:hAnsi="Times New Roman" w:cs="Times New Roman"/>
          <w:sz w:val="24"/>
          <w:szCs w:val="24"/>
        </w:rPr>
      </w:pPr>
      <w:r w:rsidRPr="00371809">
        <w:rPr>
          <w:rFonts w:ascii="Times New Roman" w:hAnsi="Times New Roman" w:cs="Times New Roman"/>
          <w:sz w:val="24"/>
          <w:szCs w:val="24"/>
        </w:rPr>
        <w:t>a</w:t>
      </w:r>
    </w:p>
    <w:p w14:paraId="639D14C3" w14:textId="77777777" w:rsidR="004C2DE8" w:rsidRPr="00371809" w:rsidRDefault="004C2DE8" w:rsidP="004C2DE8">
      <w:pPr>
        <w:numPr>
          <w:ilvl w:val="0"/>
          <w:numId w:val="112"/>
        </w:numPr>
        <w:overflowPunct w:val="0"/>
        <w:spacing w:after="0" w:line="240" w:lineRule="auto"/>
        <w:ind w:left="426"/>
        <w:jc w:val="both"/>
        <w:textAlignment w:val="auto"/>
        <w:rPr>
          <w:rFonts w:ascii="Times New Roman" w:hAnsi="Times New Roman" w:cs="Times New Roman"/>
          <w:sz w:val="24"/>
          <w:szCs w:val="24"/>
        </w:rPr>
      </w:pPr>
      <w:r w:rsidRPr="00371809">
        <w:rPr>
          <w:rFonts w:ascii="Times New Roman" w:hAnsi="Times New Roman" w:cs="Times New Roman"/>
          <w:sz w:val="24"/>
          <w:szCs w:val="24"/>
        </w:rPr>
        <w:t>…………………………… z siedzibą w ……………… (..-…), ul. ……………….., wpisaną do rejestru przedsiębiorców Krajowego Rejestru Sądowego pod numerem ………………….., NIP: ……………………, zwaną dalej „</w:t>
      </w:r>
      <w:r w:rsidRPr="00371809">
        <w:rPr>
          <w:rFonts w:ascii="Times New Roman" w:hAnsi="Times New Roman" w:cs="Times New Roman"/>
          <w:b/>
          <w:sz w:val="24"/>
          <w:szCs w:val="24"/>
        </w:rPr>
        <w:t>Wykonawcą</w:t>
      </w:r>
      <w:r w:rsidRPr="00371809">
        <w:rPr>
          <w:rFonts w:ascii="Times New Roman" w:hAnsi="Times New Roman" w:cs="Times New Roman"/>
          <w:sz w:val="24"/>
          <w:szCs w:val="24"/>
        </w:rPr>
        <w:t>”, reprezentowaną przez ……………………….</w:t>
      </w:r>
    </w:p>
    <w:p w14:paraId="5270802B" w14:textId="77777777" w:rsidR="004C2DE8" w:rsidRPr="00371809" w:rsidRDefault="004C2DE8" w:rsidP="004C2DE8">
      <w:pPr>
        <w:spacing w:after="0" w:line="240" w:lineRule="auto"/>
        <w:rPr>
          <w:rFonts w:ascii="Times New Roman" w:hAnsi="Times New Roman" w:cs="Times New Roman"/>
          <w:sz w:val="24"/>
          <w:szCs w:val="24"/>
        </w:rPr>
      </w:pPr>
      <w:r w:rsidRPr="00371809">
        <w:rPr>
          <w:rFonts w:ascii="Times New Roman" w:hAnsi="Times New Roman" w:cs="Times New Roman"/>
          <w:sz w:val="24"/>
          <w:szCs w:val="24"/>
        </w:rPr>
        <w:t>w dalszej części niniejszej umowy, łącznie nazywanymi także „Stronami”.</w:t>
      </w:r>
    </w:p>
    <w:p w14:paraId="40F1C132" w14:textId="77777777" w:rsidR="004C2DE8" w:rsidRPr="00371809" w:rsidRDefault="004C2DE8" w:rsidP="004C2DE8">
      <w:pPr>
        <w:spacing w:after="0" w:line="240" w:lineRule="auto"/>
        <w:rPr>
          <w:rFonts w:ascii="Times New Roman" w:hAnsi="Times New Roman" w:cs="Times New Roman"/>
          <w:b/>
          <w:sz w:val="24"/>
          <w:szCs w:val="24"/>
        </w:rPr>
      </w:pPr>
    </w:p>
    <w:p w14:paraId="158D7142" w14:textId="77777777" w:rsidR="004C2DE8" w:rsidRPr="008D417E" w:rsidRDefault="004C2DE8" w:rsidP="004C2DE8">
      <w:pPr>
        <w:widowControl/>
        <w:suppressAutoHyphens w:val="0"/>
        <w:spacing w:after="0" w:line="240" w:lineRule="auto"/>
        <w:jc w:val="both"/>
        <w:rPr>
          <w:rFonts w:ascii="Times New Roman" w:hAnsi="Times New Roman" w:cs="Times New Roman"/>
          <w:sz w:val="24"/>
          <w:szCs w:val="24"/>
        </w:rPr>
      </w:pPr>
      <w:r w:rsidRPr="008D417E">
        <w:rPr>
          <w:rFonts w:ascii="Times New Roman" w:hAnsi="Times New Roman" w:cs="Times New Roman"/>
          <w:sz w:val="24"/>
          <w:szCs w:val="24"/>
        </w:rPr>
        <w:t xml:space="preserve">Na podstawie art. 2 ust. 1 pkt 1 a contrario ustawy z dnia 11 września 2019 r. - Prawo zamówień publicznych, </w:t>
      </w:r>
      <w:r>
        <w:rPr>
          <w:rFonts w:ascii="Times New Roman" w:hAnsi="Times New Roman" w:cs="Times New Roman"/>
          <w:sz w:val="24"/>
          <w:szCs w:val="24"/>
        </w:rPr>
        <w:t xml:space="preserve">zgodnie z </w:t>
      </w:r>
      <w:r w:rsidRPr="008D417E">
        <w:rPr>
          <w:rFonts w:ascii="Times New Roman" w:hAnsi="Times New Roman" w:cs="Times New Roman"/>
          <w:sz w:val="24"/>
          <w:szCs w:val="24"/>
        </w:rPr>
        <w:t>Regulamin</w:t>
      </w:r>
      <w:r>
        <w:rPr>
          <w:rFonts w:ascii="Times New Roman" w:hAnsi="Times New Roman" w:cs="Times New Roman"/>
          <w:sz w:val="24"/>
          <w:szCs w:val="24"/>
        </w:rPr>
        <w:t>em</w:t>
      </w:r>
      <w:r w:rsidRPr="008D417E">
        <w:rPr>
          <w:rFonts w:ascii="Times New Roman" w:hAnsi="Times New Roman" w:cs="Times New Roman"/>
          <w:sz w:val="24"/>
          <w:szCs w:val="24"/>
        </w:rPr>
        <w:t xml:space="preserve"> udzielania zamówień w Instytucie Wymiaru Sprawiedliwości, </w:t>
      </w:r>
      <w:r>
        <w:rPr>
          <w:rFonts w:ascii="Times New Roman" w:hAnsi="Times New Roman" w:cs="Times New Roman"/>
          <w:sz w:val="24"/>
          <w:szCs w:val="24"/>
        </w:rPr>
        <w:t xml:space="preserve">została zawarta umowa następującej treści. </w:t>
      </w:r>
    </w:p>
    <w:p w14:paraId="7845791F" w14:textId="77777777" w:rsidR="004C2DE8" w:rsidRPr="00371809" w:rsidRDefault="004C2DE8" w:rsidP="004C2DE8">
      <w:pPr>
        <w:spacing w:before="120" w:after="0"/>
        <w:jc w:val="center"/>
        <w:rPr>
          <w:rFonts w:ascii="Times New Roman" w:hAnsi="Times New Roman" w:cs="Times New Roman"/>
          <w:sz w:val="24"/>
          <w:szCs w:val="24"/>
        </w:rPr>
      </w:pPr>
      <w:r w:rsidRPr="00371809">
        <w:rPr>
          <w:rFonts w:ascii="Times New Roman" w:hAnsi="Times New Roman" w:cs="Times New Roman"/>
          <w:sz w:val="24"/>
          <w:szCs w:val="24"/>
        </w:rPr>
        <w:t>§ 1</w:t>
      </w:r>
    </w:p>
    <w:p w14:paraId="1C44A28F" w14:textId="77777777" w:rsidR="004C2DE8" w:rsidRDefault="004C2DE8" w:rsidP="004C2DE8">
      <w:pPr>
        <w:widowControl/>
        <w:numPr>
          <w:ilvl w:val="0"/>
          <w:numId w:val="113"/>
        </w:numPr>
        <w:suppressAutoHyphens w:val="0"/>
        <w:spacing w:after="0" w:line="240" w:lineRule="auto"/>
        <w:ind w:left="426" w:hanging="426"/>
        <w:jc w:val="both"/>
        <w:textAlignment w:val="auto"/>
        <w:rPr>
          <w:rFonts w:ascii="Times New Roman" w:hAnsi="Times New Roman" w:cs="Times New Roman"/>
          <w:sz w:val="24"/>
          <w:szCs w:val="24"/>
        </w:rPr>
      </w:pPr>
      <w:r w:rsidRPr="00AE568D">
        <w:rPr>
          <w:rFonts w:ascii="Times New Roman" w:hAnsi="Times New Roman" w:cs="Times New Roman"/>
          <w:sz w:val="24"/>
          <w:szCs w:val="24"/>
        </w:rPr>
        <w:t xml:space="preserve">Na zasadach określonych w Umowie i jej załącznikach, Zamawiający powierza a Wykonawca zobowiązuje się do przeprowadzenia badania czasu pracy próby zawodowych kuratorów sądowych (dalej: </w:t>
      </w:r>
      <w:r w:rsidRPr="00AE568D">
        <w:rPr>
          <w:rFonts w:ascii="Times New Roman" w:hAnsi="Times New Roman" w:cs="Times New Roman"/>
          <w:b/>
          <w:sz w:val="24"/>
          <w:szCs w:val="24"/>
        </w:rPr>
        <w:t>„Badanie”</w:t>
      </w:r>
      <w:r w:rsidRPr="00AE568D">
        <w:rPr>
          <w:rFonts w:ascii="Times New Roman" w:hAnsi="Times New Roman" w:cs="Times New Roman"/>
          <w:sz w:val="24"/>
          <w:szCs w:val="24"/>
        </w:rPr>
        <w:t>). Wykonawca zobowiązany jest do przeprowadzenia Badania, zgodnie z metodologią określoną w Szczegółowym opisie przedmiotu zamówienia, stanowiącym załącznik nr 1 do Umowy (dalej: „</w:t>
      </w:r>
      <w:r w:rsidRPr="00AE568D">
        <w:rPr>
          <w:rFonts w:ascii="Times New Roman" w:hAnsi="Times New Roman" w:cs="Times New Roman"/>
          <w:b/>
          <w:sz w:val="24"/>
          <w:szCs w:val="24"/>
        </w:rPr>
        <w:t>Szczegółowy opis przedmiotu zamówienia</w:t>
      </w:r>
      <w:r w:rsidRPr="00AE568D">
        <w:rPr>
          <w:rFonts w:ascii="Times New Roman" w:hAnsi="Times New Roman" w:cs="Times New Roman"/>
          <w:sz w:val="24"/>
          <w:szCs w:val="24"/>
        </w:rPr>
        <w:t>”)</w:t>
      </w:r>
      <w:r>
        <w:rPr>
          <w:rFonts w:ascii="Times New Roman" w:hAnsi="Times New Roman" w:cs="Times New Roman"/>
          <w:sz w:val="24"/>
          <w:szCs w:val="24"/>
        </w:rPr>
        <w:t>. Zobowiązanie Wykonawcy obejmuje w szczególności obowiązek:</w:t>
      </w:r>
    </w:p>
    <w:p w14:paraId="101D0B03" w14:textId="77777777" w:rsidR="004C2DE8" w:rsidRDefault="004C2DE8" w:rsidP="004C2DE8">
      <w:pPr>
        <w:widowControl/>
        <w:numPr>
          <w:ilvl w:val="1"/>
          <w:numId w:val="113"/>
        </w:numPr>
        <w:suppressAutoHyphens w:val="0"/>
        <w:spacing w:after="0" w:line="240" w:lineRule="auto"/>
        <w:ind w:left="851" w:hanging="425"/>
        <w:jc w:val="both"/>
        <w:textAlignment w:val="auto"/>
        <w:rPr>
          <w:rFonts w:ascii="Times New Roman" w:hAnsi="Times New Roman" w:cs="Times New Roman"/>
          <w:sz w:val="24"/>
          <w:szCs w:val="24"/>
        </w:rPr>
      </w:pPr>
      <w:r w:rsidRPr="00AE568D">
        <w:rPr>
          <w:rFonts w:ascii="Times New Roman" w:hAnsi="Times New Roman" w:cs="Times New Roman"/>
          <w:sz w:val="24"/>
          <w:szCs w:val="24"/>
        </w:rPr>
        <w:t>przygotowani</w:t>
      </w:r>
      <w:r>
        <w:rPr>
          <w:rFonts w:ascii="Times New Roman" w:hAnsi="Times New Roman" w:cs="Times New Roman"/>
          <w:sz w:val="24"/>
          <w:szCs w:val="24"/>
        </w:rPr>
        <w:t>a</w:t>
      </w:r>
      <w:r w:rsidRPr="00AE568D">
        <w:rPr>
          <w:rFonts w:ascii="Times New Roman" w:hAnsi="Times New Roman" w:cs="Times New Roman"/>
          <w:sz w:val="24"/>
          <w:szCs w:val="24"/>
        </w:rPr>
        <w:t xml:space="preserve"> narzędzia badawczego, </w:t>
      </w:r>
    </w:p>
    <w:p w14:paraId="453C3B5F" w14:textId="77777777" w:rsidR="004C2DE8" w:rsidRDefault="004C2DE8" w:rsidP="004C2DE8">
      <w:pPr>
        <w:widowControl/>
        <w:numPr>
          <w:ilvl w:val="1"/>
          <w:numId w:val="113"/>
        </w:numPr>
        <w:suppressAutoHyphens w:val="0"/>
        <w:spacing w:after="0" w:line="240" w:lineRule="auto"/>
        <w:ind w:left="851" w:hanging="425"/>
        <w:jc w:val="both"/>
        <w:textAlignment w:val="auto"/>
        <w:rPr>
          <w:rFonts w:ascii="Times New Roman" w:hAnsi="Times New Roman" w:cs="Times New Roman"/>
          <w:sz w:val="24"/>
          <w:szCs w:val="24"/>
        </w:rPr>
      </w:pPr>
      <w:r w:rsidRPr="00AE568D">
        <w:rPr>
          <w:rFonts w:ascii="Times New Roman" w:hAnsi="Times New Roman" w:cs="Times New Roman"/>
          <w:sz w:val="24"/>
          <w:szCs w:val="24"/>
        </w:rPr>
        <w:t>przeprowadzeni</w:t>
      </w:r>
      <w:r>
        <w:rPr>
          <w:rFonts w:ascii="Times New Roman" w:hAnsi="Times New Roman" w:cs="Times New Roman"/>
          <w:sz w:val="24"/>
          <w:szCs w:val="24"/>
        </w:rPr>
        <w:t>a</w:t>
      </w:r>
      <w:r w:rsidRPr="00AE568D">
        <w:rPr>
          <w:rFonts w:ascii="Times New Roman" w:hAnsi="Times New Roman" w:cs="Times New Roman"/>
          <w:sz w:val="24"/>
          <w:szCs w:val="24"/>
        </w:rPr>
        <w:t xml:space="preserve"> pilotażu narzędzia, </w:t>
      </w:r>
    </w:p>
    <w:p w14:paraId="32BE77B7" w14:textId="77777777" w:rsidR="004C2DE8" w:rsidRDefault="004C2DE8" w:rsidP="004C2DE8">
      <w:pPr>
        <w:widowControl/>
        <w:numPr>
          <w:ilvl w:val="1"/>
          <w:numId w:val="113"/>
        </w:numPr>
        <w:suppressAutoHyphens w:val="0"/>
        <w:spacing w:after="0" w:line="240" w:lineRule="auto"/>
        <w:ind w:left="851" w:hanging="425"/>
        <w:jc w:val="both"/>
        <w:textAlignment w:val="auto"/>
        <w:rPr>
          <w:rFonts w:ascii="Times New Roman" w:hAnsi="Times New Roman" w:cs="Times New Roman"/>
          <w:sz w:val="24"/>
          <w:szCs w:val="24"/>
        </w:rPr>
      </w:pPr>
      <w:r w:rsidRPr="00AE568D">
        <w:rPr>
          <w:rFonts w:ascii="Times New Roman" w:hAnsi="Times New Roman" w:cs="Times New Roman"/>
          <w:sz w:val="24"/>
          <w:szCs w:val="24"/>
        </w:rPr>
        <w:t>telekonferencji podsumowującej pilotaż z uczestnikami i badania właściwego;</w:t>
      </w:r>
    </w:p>
    <w:p w14:paraId="500376E7" w14:textId="77777777" w:rsidR="004C2DE8" w:rsidRDefault="004C2DE8" w:rsidP="004C2DE8">
      <w:pPr>
        <w:widowControl/>
        <w:numPr>
          <w:ilvl w:val="1"/>
          <w:numId w:val="113"/>
        </w:numPr>
        <w:suppressAutoHyphens w:val="0"/>
        <w:spacing w:after="0" w:line="240" w:lineRule="auto"/>
        <w:ind w:left="851" w:hanging="425"/>
        <w:jc w:val="both"/>
        <w:textAlignment w:val="auto"/>
        <w:rPr>
          <w:rFonts w:ascii="Times New Roman" w:hAnsi="Times New Roman" w:cs="Times New Roman"/>
          <w:sz w:val="24"/>
          <w:szCs w:val="24"/>
        </w:rPr>
      </w:pPr>
      <w:r w:rsidRPr="00AE568D">
        <w:rPr>
          <w:rFonts w:ascii="Times New Roman" w:hAnsi="Times New Roman" w:cs="Times New Roman"/>
          <w:sz w:val="24"/>
          <w:szCs w:val="24"/>
        </w:rPr>
        <w:t>przekazani</w:t>
      </w:r>
      <w:r>
        <w:rPr>
          <w:rFonts w:ascii="Times New Roman" w:hAnsi="Times New Roman" w:cs="Times New Roman"/>
          <w:sz w:val="24"/>
          <w:szCs w:val="24"/>
        </w:rPr>
        <w:t xml:space="preserve">a opracowania i przekazania Zamawiającemu </w:t>
      </w:r>
      <w:r w:rsidRPr="00AE568D">
        <w:rPr>
          <w:rFonts w:ascii="Times New Roman" w:hAnsi="Times New Roman" w:cs="Times New Roman"/>
          <w:sz w:val="24"/>
          <w:szCs w:val="24"/>
        </w:rPr>
        <w:t>bazy danych z badania w formacie Excel/ SPSS (dalej: „</w:t>
      </w:r>
      <w:r w:rsidRPr="00AE568D">
        <w:rPr>
          <w:rFonts w:ascii="Times New Roman" w:hAnsi="Times New Roman" w:cs="Times New Roman"/>
          <w:b/>
          <w:sz w:val="24"/>
          <w:szCs w:val="24"/>
        </w:rPr>
        <w:t>Baza danych</w:t>
      </w:r>
      <w:r w:rsidRPr="00AE568D">
        <w:rPr>
          <w:rFonts w:ascii="Times New Roman" w:hAnsi="Times New Roman" w:cs="Times New Roman"/>
          <w:sz w:val="24"/>
          <w:szCs w:val="24"/>
        </w:rPr>
        <w:t xml:space="preserve">”); </w:t>
      </w:r>
    </w:p>
    <w:p w14:paraId="2FF56A70" w14:textId="77777777" w:rsidR="004C2DE8" w:rsidRDefault="004C2DE8" w:rsidP="004C2DE8">
      <w:pPr>
        <w:widowControl/>
        <w:numPr>
          <w:ilvl w:val="1"/>
          <w:numId w:val="113"/>
        </w:numPr>
        <w:suppressAutoHyphens w:val="0"/>
        <w:spacing w:after="0" w:line="240" w:lineRule="auto"/>
        <w:ind w:left="851" w:hanging="425"/>
        <w:jc w:val="both"/>
        <w:textAlignment w:val="auto"/>
        <w:rPr>
          <w:rFonts w:ascii="Times New Roman" w:hAnsi="Times New Roman" w:cs="Times New Roman"/>
          <w:sz w:val="24"/>
          <w:szCs w:val="24"/>
        </w:rPr>
      </w:pPr>
      <w:r w:rsidRPr="00AE568D">
        <w:rPr>
          <w:rFonts w:ascii="Times New Roman" w:hAnsi="Times New Roman" w:cs="Times New Roman"/>
          <w:sz w:val="24"/>
          <w:szCs w:val="24"/>
        </w:rPr>
        <w:t>opracowani</w:t>
      </w:r>
      <w:r>
        <w:rPr>
          <w:rFonts w:ascii="Times New Roman" w:hAnsi="Times New Roman" w:cs="Times New Roman"/>
          <w:sz w:val="24"/>
          <w:szCs w:val="24"/>
        </w:rPr>
        <w:t>a</w:t>
      </w:r>
      <w:r w:rsidRPr="00AE568D">
        <w:rPr>
          <w:rFonts w:ascii="Times New Roman" w:hAnsi="Times New Roman" w:cs="Times New Roman"/>
          <w:sz w:val="24"/>
          <w:szCs w:val="24"/>
        </w:rPr>
        <w:t xml:space="preserve"> raportu prezentującego wyniki badania</w:t>
      </w:r>
      <w:r>
        <w:rPr>
          <w:rFonts w:ascii="Times New Roman" w:hAnsi="Times New Roman" w:cs="Times New Roman"/>
          <w:sz w:val="24"/>
          <w:szCs w:val="24"/>
        </w:rPr>
        <w:t xml:space="preserve"> </w:t>
      </w:r>
      <w:r w:rsidRPr="00AE568D">
        <w:rPr>
          <w:rFonts w:ascii="Times New Roman" w:hAnsi="Times New Roman" w:cs="Times New Roman"/>
          <w:sz w:val="24"/>
          <w:szCs w:val="24"/>
        </w:rPr>
        <w:t>(dalej: „</w:t>
      </w:r>
      <w:r w:rsidRPr="00AE568D">
        <w:rPr>
          <w:rFonts w:ascii="Times New Roman" w:hAnsi="Times New Roman" w:cs="Times New Roman"/>
          <w:b/>
          <w:sz w:val="24"/>
          <w:szCs w:val="24"/>
        </w:rPr>
        <w:t>Raport</w:t>
      </w:r>
      <w:r w:rsidRPr="00AE568D">
        <w:rPr>
          <w:rFonts w:ascii="Times New Roman" w:hAnsi="Times New Roman" w:cs="Times New Roman"/>
          <w:sz w:val="24"/>
          <w:szCs w:val="24"/>
        </w:rPr>
        <w:t>”), w tym: uśrednione dane o dziennym, tygodniowym i miesięcznym czasie pracy w podziale na dwa piony kurateli; uśrednione dane o czasie pracy nad poszczególnymi czynnościami i ich etapami; uśrednione dane o czasie pracy nad poszczególnymi sprawami (</w:t>
      </w:r>
      <w:proofErr w:type="spellStart"/>
      <w:r w:rsidRPr="00AE568D">
        <w:rPr>
          <w:rFonts w:ascii="Times New Roman" w:hAnsi="Times New Roman" w:cs="Times New Roman"/>
          <w:sz w:val="24"/>
          <w:szCs w:val="24"/>
        </w:rPr>
        <w:t>tagi</w:t>
      </w:r>
      <w:proofErr w:type="spellEnd"/>
      <w:r w:rsidRPr="00AE568D">
        <w:rPr>
          <w:rFonts w:ascii="Times New Roman" w:hAnsi="Times New Roman" w:cs="Times New Roman"/>
          <w:sz w:val="24"/>
          <w:szCs w:val="24"/>
        </w:rPr>
        <w:t xml:space="preserve">); dane o uśrednionej długości pojedynczych rejestracji poszczególnych czynności i ich etapów w poszczególnych sprawach oraz wielokrotności tych wpisów; dane o uśrednionej liczbie czynności na jedną sprawę; krótki opis wszystkich tych ilościowych wyników oraz opis napotkanych problemów, </w:t>
      </w:r>
    </w:p>
    <w:p w14:paraId="75012174" w14:textId="77777777" w:rsidR="004C2DE8" w:rsidRPr="00AE568D" w:rsidRDefault="004C2DE8" w:rsidP="004C2DE8">
      <w:pPr>
        <w:widowControl/>
        <w:numPr>
          <w:ilvl w:val="1"/>
          <w:numId w:val="113"/>
        </w:numPr>
        <w:suppressAutoHyphens w:val="0"/>
        <w:spacing w:after="0" w:line="240" w:lineRule="auto"/>
        <w:ind w:left="851" w:hanging="425"/>
        <w:jc w:val="both"/>
        <w:textAlignment w:val="auto"/>
        <w:rPr>
          <w:rFonts w:ascii="Times New Roman" w:hAnsi="Times New Roman" w:cs="Times New Roman"/>
          <w:sz w:val="24"/>
          <w:szCs w:val="24"/>
        </w:rPr>
      </w:pPr>
      <w:r>
        <w:rPr>
          <w:rFonts w:ascii="Times New Roman" w:hAnsi="Times New Roman" w:cs="Times New Roman"/>
          <w:sz w:val="24"/>
          <w:szCs w:val="24"/>
        </w:rPr>
        <w:t>p</w:t>
      </w:r>
      <w:r w:rsidRPr="00AE568D">
        <w:rPr>
          <w:rFonts w:ascii="Times New Roman" w:hAnsi="Times New Roman" w:cs="Times New Roman"/>
          <w:sz w:val="24"/>
          <w:szCs w:val="24"/>
        </w:rPr>
        <w:t>rzeniesienia na Zamawiającego całości majątkowych praw autorskich do</w:t>
      </w:r>
      <w:r>
        <w:rPr>
          <w:rFonts w:ascii="Times New Roman" w:hAnsi="Times New Roman" w:cs="Times New Roman"/>
          <w:sz w:val="24"/>
          <w:szCs w:val="24"/>
        </w:rPr>
        <w:t xml:space="preserve"> w</w:t>
      </w:r>
      <w:r w:rsidRPr="00AE568D">
        <w:rPr>
          <w:rFonts w:ascii="Times New Roman" w:hAnsi="Times New Roman" w:cs="Times New Roman"/>
          <w:sz w:val="24"/>
          <w:szCs w:val="24"/>
        </w:rPr>
        <w:t xml:space="preserve">raz z </w:t>
      </w:r>
      <w:r>
        <w:rPr>
          <w:rFonts w:ascii="Times New Roman" w:hAnsi="Times New Roman" w:cs="Times New Roman"/>
          <w:sz w:val="24"/>
          <w:szCs w:val="24"/>
        </w:rPr>
        <w:t xml:space="preserve">prawami zależnymi </w:t>
      </w:r>
      <w:r w:rsidRPr="00AE568D">
        <w:rPr>
          <w:rFonts w:ascii="Times New Roman" w:hAnsi="Times New Roman" w:cs="Times New Roman"/>
          <w:sz w:val="24"/>
          <w:szCs w:val="24"/>
        </w:rPr>
        <w:t>do Bazy danych i do Raportu.</w:t>
      </w:r>
    </w:p>
    <w:p w14:paraId="476D4604" w14:textId="77777777" w:rsidR="004C2DE8" w:rsidRPr="00F60C28" w:rsidRDefault="004C2DE8" w:rsidP="004C2DE8">
      <w:pPr>
        <w:widowControl/>
        <w:numPr>
          <w:ilvl w:val="0"/>
          <w:numId w:val="113"/>
        </w:numPr>
        <w:suppressAutoHyphens w:val="0"/>
        <w:spacing w:after="0" w:line="240" w:lineRule="auto"/>
        <w:ind w:left="426" w:hanging="426"/>
        <w:jc w:val="both"/>
        <w:textAlignment w:val="auto"/>
        <w:rPr>
          <w:rFonts w:ascii="Times New Roman" w:hAnsi="Times New Roman" w:cs="Times New Roman"/>
          <w:sz w:val="24"/>
          <w:szCs w:val="24"/>
        </w:rPr>
      </w:pPr>
      <w:r w:rsidRPr="00F60C28">
        <w:rPr>
          <w:rFonts w:ascii="Times New Roman" w:hAnsi="Times New Roman" w:cs="Times New Roman"/>
          <w:sz w:val="24"/>
          <w:szCs w:val="24"/>
        </w:rPr>
        <w:t xml:space="preserve">Celem Badania określonego w ust. 1 powyżej jest </w:t>
      </w:r>
      <w:r w:rsidRPr="00F60C28">
        <w:rPr>
          <w:rFonts w:ascii="Times New Roman" w:hAnsi="Times New Roman" w:cs="Times New Roman"/>
          <w:bCs/>
          <w:sz w:val="24"/>
          <w:szCs w:val="24"/>
        </w:rPr>
        <w:t>określenie czasochłonności czynności wykonywanych przez zawodowych kuratorów sądowych poprzez pomiar czasu pracy przypisywanego do tych czynności w trakcie ich realizacji.</w:t>
      </w:r>
    </w:p>
    <w:p w14:paraId="4623F06D" w14:textId="77777777" w:rsidR="004C2DE8" w:rsidRPr="00F60C28" w:rsidRDefault="004C2DE8" w:rsidP="004C2DE8">
      <w:pPr>
        <w:widowControl/>
        <w:numPr>
          <w:ilvl w:val="0"/>
          <w:numId w:val="113"/>
        </w:numPr>
        <w:suppressAutoHyphens w:val="0"/>
        <w:spacing w:after="0" w:line="240" w:lineRule="auto"/>
        <w:ind w:left="426" w:hanging="426"/>
        <w:jc w:val="both"/>
        <w:textAlignment w:val="auto"/>
        <w:rPr>
          <w:rFonts w:ascii="Times New Roman" w:hAnsi="Times New Roman" w:cs="Times New Roman"/>
          <w:sz w:val="24"/>
          <w:szCs w:val="24"/>
        </w:rPr>
      </w:pPr>
      <w:bookmarkStart w:id="17" w:name="_Hlk142425930"/>
      <w:r w:rsidRPr="00F60C28">
        <w:rPr>
          <w:rFonts w:ascii="Times New Roman" w:hAnsi="Times New Roman" w:cs="Times New Roman"/>
          <w:sz w:val="24"/>
          <w:szCs w:val="24"/>
        </w:rPr>
        <w:t>Wykonawca zobowiązuje się, że Badanie zostanie przeprowadzone zgodnie z warunkami określonymi w Szczegółowym opisie przedmiotu zamówienia, w tym w sposób i na warunkach określonych poniżej:</w:t>
      </w:r>
    </w:p>
    <w:p w14:paraId="6BCB71CB" w14:textId="77777777" w:rsidR="004C2DE8" w:rsidRPr="00F60C28"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lastRenderedPageBreak/>
        <w:t xml:space="preserve">Badanie obejmie ok. 300 kuratorów zawodowych (150 w sprawach karnych, 150 w sprawach rodzinnych i nieletnich). </w:t>
      </w:r>
    </w:p>
    <w:p w14:paraId="76D95DAC" w14:textId="77777777" w:rsidR="004C2DE8" w:rsidRPr="00F60C28"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 xml:space="preserve">Lista i dane kontaktowe do kuratorów, zostaną przekazane </w:t>
      </w:r>
      <w:r>
        <w:rPr>
          <w:rFonts w:ascii="Times New Roman" w:hAnsi="Times New Roman" w:cs="Times New Roman"/>
          <w:sz w:val="24"/>
          <w:szCs w:val="24"/>
        </w:rPr>
        <w:t>W</w:t>
      </w:r>
      <w:r w:rsidRPr="00F60C28">
        <w:rPr>
          <w:rFonts w:ascii="Times New Roman" w:hAnsi="Times New Roman" w:cs="Times New Roman"/>
          <w:sz w:val="24"/>
          <w:szCs w:val="24"/>
        </w:rPr>
        <w:t>ykonawcy</w:t>
      </w:r>
      <w:r>
        <w:rPr>
          <w:rFonts w:ascii="Times New Roman" w:hAnsi="Times New Roman" w:cs="Times New Roman"/>
          <w:sz w:val="24"/>
          <w:szCs w:val="24"/>
        </w:rPr>
        <w:t xml:space="preserve"> przez Zamawiającego</w:t>
      </w:r>
      <w:r w:rsidRPr="00F60C28">
        <w:rPr>
          <w:rFonts w:ascii="Times New Roman" w:hAnsi="Times New Roman" w:cs="Times New Roman"/>
          <w:sz w:val="24"/>
          <w:szCs w:val="24"/>
        </w:rPr>
        <w:t>.</w:t>
      </w:r>
    </w:p>
    <w:p w14:paraId="0BEB831A" w14:textId="77777777" w:rsidR="004C2DE8"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Poszczególne etapy Badania obejm</w:t>
      </w:r>
      <w:r>
        <w:rPr>
          <w:rFonts w:ascii="Times New Roman" w:hAnsi="Times New Roman" w:cs="Times New Roman"/>
          <w:sz w:val="24"/>
          <w:szCs w:val="24"/>
        </w:rPr>
        <w:t>ą przeprowadzenie wszystkich elementów wskazanych w ustępie 1 pkt a)-e).</w:t>
      </w:r>
    </w:p>
    <w:p w14:paraId="65113A69" w14:textId="77777777" w:rsidR="004C2DE8"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 xml:space="preserve">Wszelkie zmiany metodologii Badania określonej w Szczegółowym opisie przedmiotu zamówienia wymagają zgody Zamawiającego wyrażonej w formie pisemnej lub dokumentowej (e-mail). </w:t>
      </w:r>
    </w:p>
    <w:p w14:paraId="60FAB04D" w14:textId="77777777" w:rsidR="004C2DE8"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 xml:space="preserve">Wykonawca zobowiązany jest przeprowadzić Badanie i przekazać Zamawiającemu Bazę danych i Raport z Badania w terminie do dnia </w:t>
      </w:r>
      <w:r w:rsidRPr="0034425D">
        <w:rPr>
          <w:rFonts w:ascii="Times New Roman" w:hAnsi="Times New Roman" w:cs="Times New Roman"/>
          <w:b/>
          <w:bCs/>
          <w:sz w:val="24"/>
          <w:szCs w:val="24"/>
        </w:rPr>
        <w:t>30 października 2026 r.</w:t>
      </w:r>
      <w:r>
        <w:rPr>
          <w:rFonts w:ascii="Times New Roman" w:hAnsi="Times New Roman" w:cs="Times New Roman"/>
          <w:sz w:val="24"/>
          <w:szCs w:val="24"/>
        </w:rPr>
        <w:t xml:space="preserve"> </w:t>
      </w:r>
    </w:p>
    <w:p w14:paraId="0C4A51DE" w14:textId="77777777" w:rsidR="004C2DE8" w:rsidRPr="00F60C28"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 xml:space="preserve">Najpóźniej w terminie 2 tygodni od dnia zawarcia niniejszej umowy, Wykonawca przedstawi Zamawiającemu szczegółowy harmonogram realizacji Badania. </w:t>
      </w:r>
    </w:p>
    <w:p w14:paraId="1A336799" w14:textId="77777777" w:rsidR="004C2DE8" w:rsidRPr="00A765AB"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 xml:space="preserve">Zamawiający dokona sprawdzenia otrzymanej Bazy Danych i Raportu, nie później niż w terminie miesiąca od daty ich otrzymania. Odbiór (przyjęcie przez Zamawiającego) rezultatów Badania zostanie potwierdzony sporządzonym przez Strony protokołem. </w:t>
      </w:r>
    </w:p>
    <w:p w14:paraId="411A2A08" w14:textId="77777777" w:rsidR="004C2DE8" w:rsidRPr="00A765AB"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sidRPr="00A765AB">
        <w:rPr>
          <w:rFonts w:ascii="Times New Roman" w:hAnsi="Times New Roman" w:cs="Times New Roman"/>
          <w:sz w:val="24"/>
          <w:szCs w:val="24"/>
          <w:lang w:eastAsia="ar-SA"/>
        </w:rPr>
        <w:t xml:space="preserve">W przypadku stwierdzenia wad otrzymanych materiałów, Wykonawca zobowiązany będzie do ich usunięcia w wyznaczonym mu do tego przez Zamawiającego odpowiednim terminie. Wykonawca zobowiązany jest do zawiadomienia Zamawiającego o usunięciu wad oraz do zaproponowania terminu odbioru materiałów zakwestionowanych uprzednio jako wadliwych. W przypadku dokonania przez Zamawiającego odbioru rezultatów Badania z zastrzeżeniami, Zamawiający wstrzyma się z zapłatą wynagrodzenia Wykonawcy, do czasu usunięcia zgłoszonych wad przez Wykonawcę lub upływu terminu wyznaczonego na ich usunięcie. W przypadku nieusunięcia wad w wyznaczonym terminie, Zamawiający może zgodnie odstąpić od umowy lub dokonać odpowiedniego obniżenia wynagrodzenia Wykonawcy. </w:t>
      </w:r>
    </w:p>
    <w:p w14:paraId="23CB3965" w14:textId="77777777" w:rsidR="004C2DE8" w:rsidRPr="00A765AB" w:rsidRDefault="004C2DE8" w:rsidP="004C2DE8">
      <w:pPr>
        <w:pStyle w:val="Akapitzlist"/>
        <w:widowControl/>
        <w:numPr>
          <w:ilvl w:val="0"/>
          <w:numId w:val="120"/>
        </w:numPr>
        <w:autoSpaceDE w:val="0"/>
        <w:adjustRightInd w:val="0"/>
        <w:spacing w:after="0" w:line="240" w:lineRule="auto"/>
        <w:contextualSpacing w:val="0"/>
        <w:jc w:val="both"/>
        <w:textAlignment w:val="auto"/>
        <w:rPr>
          <w:rFonts w:ascii="Times New Roman" w:hAnsi="Times New Roman" w:cs="Times New Roman"/>
          <w:sz w:val="24"/>
          <w:szCs w:val="24"/>
          <w:lang w:eastAsia="zh-CN"/>
        </w:rPr>
      </w:pPr>
      <w:r w:rsidRPr="00A765AB">
        <w:rPr>
          <w:rFonts w:ascii="Times New Roman" w:hAnsi="Times New Roman" w:cs="Times New Roman"/>
          <w:sz w:val="24"/>
          <w:szCs w:val="24"/>
          <w:lang w:eastAsia="ar-SA"/>
        </w:rPr>
        <w:t xml:space="preserve">Jeżeli zgłoszone wady były istotne, za termin odbioru będzie uznawana data ich usunięcia określona w protokole usunięcia wad podpisanym przez obie strony. Jeżeli zgłoszone wady były wyłącznie nieistotne, terminem odbioru będzie termin podpisania protokołu odbioru zawierającego zastrzeżenia nieistotne z punktu widzenia realizacji przedmiotu zamówienia. </w:t>
      </w:r>
    </w:p>
    <w:p w14:paraId="46658BEB" w14:textId="77777777" w:rsidR="004C2DE8" w:rsidRPr="00A765AB" w:rsidRDefault="004C2DE8" w:rsidP="004C2DE8">
      <w:pPr>
        <w:widowControl/>
        <w:numPr>
          <w:ilvl w:val="0"/>
          <w:numId w:val="120"/>
        </w:numPr>
        <w:suppressAutoHyphens w:val="0"/>
        <w:autoSpaceDN/>
        <w:spacing w:after="0" w:line="240" w:lineRule="auto"/>
        <w:jc w:val="both"/>
        <w:textAlignment w:val="auto"/>
        <w:rPr>
          <w:rFonts w:ascii="Times New Roman" w:hAnsi="Times New Roman" w:cs="Times New Roman"/>
          <w:sz w:val="24"/>
          <w:szCs w:val="24"/>
        </w:rPr>
      </w:pPr>
      <w:r w:rsidRPr="00A765AB">
        <w:rPr>
          <w:rFonts w:ascii="Times New Roman" w:hAnsi="Times New Roman" w:cs="Times New Roman"/>
          <w:sz w:val="24"/>
          <w:szCs w:val="24"/>
          <w:lang w:eastAsia="ar-SA"/>
        </w:rPr>
        <w:t>Sporządzenie protokołu odbioru końcowego bez zastrzeżeń bądź protokołu odbioru zawierającego wyłącznie zastrzeżenia nieistotne z punktu widzenia realizacji zamówienia jest warunkiem dokonania rozliczenia końcowego.</w:t>
      </w:r>
    </w:p>
    <w:p w14:paraId="40B58100" w14:textId="77777777" w:rsidR="004C2DE8" w:rsidRPr="00F60C28"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Brak wyrażenia akceptacji i brak zgłoszenia uwag nie stanowi domniemanej akceptacji Bazy danych i Raportu z Badania.</w:t>
      </w:r>
    </w:p>
    <w:p w14:paraId="0E22B38C" w14:textId="77777777" w:rsidR="004C2DE8" w:rsidRPr="00F60C28"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W celu zapewnienia prawidłowości wykonania przedmiotu Umowy Wykonawca zobowiązany jest do stałej współpracy z Zamawiającym, w tym do:</w:t>
      </w:r>
    </w:p>
    <w:p w14:paraId="644EAD77" w14:textId="77777777" w:rsidR="004C2DE8" w:rsidRPr="00F60C28" w:rsidRDefault="004C2DE8" w:rsidP="004C2DE8">
      <w:pPr>
        <w:widowControl/>
        <w:numPr>
          <w:ilvl w:val="1"/>
          <w:numId w:val="122"/>
        </w:numPr>
        <w:suppressAutoHyphens w:val="0"/>
        <w:spacing w:after="0" w:line="240" w:lineRule="auto"/>
        <w:ind w:left="1134"/>
        <w:jc w:val="both"/>
        <w:textAlignment w:val="auto"/>
        <w:rPr>
          <w:rFonts w:ascii="Times New Roman" w:hAnsi="Times New Roman" w:cs="Times New Roman"/>
          <w:sz w:val="24"/>
          <w:szCs w:val="24"/>
        </w:rPr>
      </w:pPr>
      <w:r w:rsidRPr="00F60C28">
        <w:rPr>
          <w:rFonts w:ascii="Times New Roman" w:hAnsi="Times New Roman" w:cs="Times New Roman"/>
          <w:sz w:val="24"/>
          <w:szCs w:val="24"/>
        </w:rPr>
        <w:t>uzgadniania wszelkich kwestii związanych z metodologią Badania i wykorzystywanych przy nim narzędzi oraz konsultowania projektu Bazy danych i Raportu;</w:t>
      </w:r>
    </w:p>
    <w:p w14:paraId="3961A37E" w14:textId="77777777" w:rsidR="004C2DE8" w:rsidRPr="00F60C28" w:rsidRDefault="004C2DE8" w:rsidP="004C2DE8">
      <w:pPr>
        <w:widowControl/>
        <w:numPr>
          <w:ilvl w:val="1"/>
          <w:numId w:val="122"/>
        </w:numPr>
        <w:suppressAutoHyphens w:val="0"/>
        <w:spacing w:after="0" w:line="240" w:lineRule="auto"/>
        <w:ind w:left="1134"/>
        <w:jc w:val="both"/>
        <w:textAlignment w:val="auto"/>
        <w:rPr>
          <w:rFonts w:ascii="Times New Roman" w:hAnsi="Times New Roman" w:cs="Times New Roman"/>
          <w:sz w:val="24"/>
          <w:szCs w:val="24"/>
        </w:rPr>
      </w:pPr>
      <w:r w:rsidRPr="00F60C28">
        <w:rPr>
          <w:rFonts w:ascii="Times New Roman" w:hAnsi="Times New Roman" w:cs="Times New Roman"/>
          <w:sz w:val="24"/>
          <w:szCs w:val="24"/>
        </w:rPr>
        <w:t>utrzymywania z Zamawiającym stałego kontaktu (bezpośredniego, telefonicznego, e-mail i pocztą tradycyjna) za pośrednictwem wyznaczonych do tego osób;</w:t>
      </w:r>
    </w:p>
    <w:p w14:paraId="71C9FCE0" w14:textId="77777777" w:rsidR="004C2DE8" w:rsidRPr="00F60C28" w:rsidRDefault="004C2DE8" w:rsidP="004C2DE8">
      <w:pPr>
        <w:widowControl/>
        <w:numPr>
          <w:ilvl w:val="1"/>
          <w:numId w:val="122"/>
        </w:numPr>
        <w:suppressAutoHyphens w:val="0"/>
        <w:spacing w:after="0" w:line="240" w:lineRule="auto"/>
        <w:ind w:left="1134"/>
        <w:jc w:val="both"/>
        <w:textAlignment w:val="auto"/>
        <w:rPr>
          <w:rFonts w:ascii="Times New Roman" w:hAnsi="Times New Roman" w:cs="Times New Roman"/>
          <w:sz w:val="24"/>
          <w:szCs w:val="24"/>
        </w:rPr>
      </w:pPr>
      <w:r w:rsidRPr="00F60C28">
        <w:rPr>
          <w:rFonts w:ascii="Times New Roman" w:hAnsi="Times New Roman" w:cs="Times New Roman"/>
          <w:sz w:val="24"/>
          <w:szCs w:val="24"/>
        </w:rPr>
        <w:t>konsultowania z Zamawiającym wszelkich istotnych kwestii związanych z realizacją Badania i przygotowaniem Bazy danych i Raportu.</w:t>
      </w:r>
    </w:p>
    <w:p w14:paraId="6CF710FD" w14:textId="77777777" w:rsidR="004C2DE8" w:rsidRPr="00F60C28"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Wykonawca zobowiązuje się do sporządzenia i przekazania Bazy danych w formacie Excel/ SPSS, która będzie spełniać następujące warunki:</w:t>
      </w:r>
    </w:p>
    <w:p w14:paraId="5D539E3D" w14:textId="77777777" w:rsidR="004C2DE8" w:rsidRPr="00F60C28" w:rsidRDefault="004C2DE8" w:rsidP="004C2DE8">
      <w:pPr>
        <w:widowControl/>
        <w:numPr>
          <w:ilvl w:val="0"/>
          <w:numId w:val="123"/>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będzie zgodna z postanowieniami Szczegółowego opisu przedmiotu zamówienia i złożoną przez Wykonawcę ofertą;</w:t>
      </w:r>
    </w:p>
    <w:p w14:paraId="6BEA6C64" w14:textId="77777777" w:rsidR="004C2DE8" w:rsidRPr="00F60C28" w:rsidRDefault="004C2DE8" w:rsidP="004C2DE8">
      <w:pPr>
        <w:widowControl/>
        <w:numPr>
          <w:ilvl w:val="0"/>
          <w:numId w:val="123"/>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zostanie opracowana w języku polskim;</w:t>
      </w:r>
    </w:p>
    <w:p w14:paraId="1B4D1731" w14:textId="77777777" w:rsidR="004C2DE8" w:rsidRPr="00F60C28" w:rsidRDefault="004C2DE8" w:rsidP="004C2DE8">
      <w:pPr>
        <w:widowControl/>
        <w:numPr>
          <w:ilvl w:val="0"/>
          <w:numId w:val="123"/>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lastRenderedPageBreak/>
        <w:t>zawarte w niej informacje oraz dane będą wolne od błędów rzeczowych i logicznych;</w:t>
      </w:r>
    </w:p>
    <w:p w14:paraId="777F64C6" w14:textId="77777777" w:rsidR="004C2DE8" w:rsidRPr="00F60C28" w:rsidRDefault="004C2DE8" w:rsidP="004C2DE8">
      <w:pPr>
        <w:widowControl/>
        <w:numPr>
          <w:ilvl w:val="0"/>
          <w:numId w:val="123"/>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będzie zapewniała anonimowość wszystkich uczestników Badania</w:t>
      </w:r>
      <w:r>
        <w:rPr>
          <w:rFonts w:ascii="Times New Roman" w:hAnsi="Times New Roman" w:cs="Times New Roman"/>
          <w:sz w:val="24"/>
          <w:szCs w:val="24"/>
        </w:rPr>
        <w:t>;</w:t>
      </w:r>
    </w:p>
    <w:p w14:paraId="6D4A060D" w14:textId="77777777" w:rsidR="004C2DE8" w:rsidRPr="00F60C28" w:rsidRDefault="004C2DE8" w:rsidP="004C2DE8">
      <w:pPr>
        <w:widowControl/>
        <w:numPr>
          <w:ilvl w:val="0"/>
          <w:numId w:val="123"/>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będzie zawierała wszystkie zmienne i dane niezbędne do przygotowania Raportu.</w:t>
      </w:r>
    </w:p>
    <w:p w14:paraId="4BD6FFF5" w14:textId="77777777" w:rsidR="004C2DE8" w:rsidRPr="00F60C28" w:rsidRDefault="004C2DE8" w:rsidP="004C2DE8">
      <w:pPr>
        <w:pStyle w:val="Akapitzlist"/>
        <w:widowControl/>
        <w:numPr>
          <w:ilvl w:val="0"/>
          <w:numId w:val="120"/>
        </w:numPr>
        <w:suppressAutoHyphens w:val="0"/>
        <w:spacing w:after="0" w:line="240" w:lineRule="auto"/>
        <w:contextualSpacing w:val="0"/>
        <w:jc w:val="both"/>
        <w:textAlignment w:val="auto"/>
        <w:rPr>
          <w:rFonts w:ascii="Times New Roman" w:hAnsi="Times New Roman" w:cs="Times New Roman"/>
          <w:sz w:val="24"/>
          <w:szCs w:val="24"/>
        </w:rPr>
      </w:pPr>
      <w:r>
        <w:rPr>
          <w:rFonts w:ascii="Times New Roman" w:hAnsi="Times New Roman" w:cs="Times New Roman"/>
          <w:sz w:val="24"/>
          <w:szCs w:val="24"/>
        </w:rPr>
        <w:t xml:space="preserve">Wykonawca zapewni, że </w:t>
      </w:r>
      <w:r w:rsidRPr="00F60C28">
        <w:rPr>
          <w:rFonts w:ascii="Times New Roman" w:hAnsi="Times New Roman" w:cs="Times New Roman"/>
          <w:sz w:val="24"/>
          <w:szCs w:val="24"/>
        </w:rPr>
        <w:t>Raport będzie spełniać następujące warunki:</w:t>
      </w:r>
    </w:p>
    <w:p w14:paraId="12262EC0" w14:textId="77777777" w:rsidR="004C2DE8" w:rsidRPr="00F60C28" w:rsidRDefault="004C2DE8" w:rsidP="004C2DE8">
      <w:pPr>
        <w:widowControl/>
        <w:numPr>
          <w:ilvl w:val="0"/>
          <w:numId w:val="124"/>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będzie zgodny z postanowieniami Szczegółowego opisu przedmiotu zamówienia i złożoną przez Wykonawcę ofertą;</w:t>
      </w:r>
    </w:p>
    <w:p w14:paraId="5DDC3FEF" w14:textId="77777777" w:rsidR="004C2DE8" w:rsidRPr="00F60C28" w:rsidRDefault="004C2DE8" w:rsidP="004C2DE8">
      <w:pPr>
        <w:widowControl/>
        <w:numPr>
          <w:ilvl w:val="0"/>
          <w:numId w:val="124"/>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zostanie opracowany w języku polskim;</w:t>
      </w:r>
    </w:p>
    <w:p w14:paraId="658D98E7" w14:textId="77777777" w:rsidR="004C2DE8" w:rsidRPr="00F60C28" w:rsidRDefault="004C2DE8" w:rsidP="004C2DE8">
      <w:pPr>
        <w:widowControl/>
        <w:numPr>
          <w:ilvl w:val="0"/>
          <w:numId w:val="124"/>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zawarte w nim informacje oraz dane będą wolne od błędów rzeczowych i logicznych;</w:t>
      </w:r>
    </w:p>
    <w:p w14:paraId="042FB109" w14:textId="77777777" w:rsidR="004C2DE8" w:rsidRPr="00F60C28" w:rsidRDefault="004C2DE8" w:rsidP="004C2DE8">
      <w:pPr>
        <w:widowControl/>
        <w:numPr>
          <w:ilvl w:val="0"/>
          <w:numId w:val="124"/>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będzie sporządzony poprawnie pod względem stylistycznym i ortograficznym;</w:t>
      </w:r>
    </w:p>
    <w:p w14:paraId="34A754F3" w14:textId="77777777" w:rsidR="004C2DE8" w:rsidRPr="00F60C28" w:rsidRDefault="004C2DE8" w:rsidP="004C2DE8">
      <w:pPr>
        <w:widowControl/>
        <w:numPr>
          <w:ilvl w:val="0"/>
          <w:numId w:val="124"/>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będzie uporządkowany pod względem wizualnym, tzn. formatowanie tekstu oraz rozwiązania graficzne zastosowane zostaną w sposób jednolity oraz spowodują, że ich treść będzie czytelna i przejrzysta;</w:t>
      </w:r>
    </w:p>
    <w:p w14:paraId="1272CE57" w14:textId="77777777" w:rsidR="004C2DE8" w:rsidRPr="00F60C28" w:rsidRDefault="004C2DE8" w:rsidP="004C2DE8">
      <w:pPr>
        <w:widowControl/>
        <w:numPr>
          <w:ilvl w:val="0"/>
          <w:numId w:val="124"/>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będzie zapewniał anonimowość wszystkich uczestników Badania</w:t>
      </w:r>
      <w:r>
        <w:rPr>
          <w:rFonts w:ascii="Times New Roman" w:hAnsi="Times New Roman" w:cs="Times New Roman"/>
          <w:sz w:val="24"/>
          <w:szCs w:val="24"/>
        </w:rPr>
        <w:t>;</w:t>
      </w:r>
    </w:p>
    <w:p w14:paraId="59628DD6" w14:textId="77777777" w:rsidR="004C2DE8" w:rsidRPr="00F60C28" w:rsidRDefault="004C2DE8" w:rsidP="004C2DE8">
      <w:pPr>
        <w:widowControl/>
        <w:numPr>
          <w:ilvl w:val="0"/>
          <w:numId w:val="124"/>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 xml:space="preserve">będzie zawierał notę metodologiczną, obejmującą omówienie procedury realizacji Badania, charakterystyki badanej próby, zastosowane narzędzia badawcze oraz omówienie problemów napotkanych w trakcie </w:t>
      </w:r>
      <w:r>
        <w:rPr>
          <w:rFonts w:ascii="Times New Roman" w:hAnsi="Times New Roman" w:cs="Times New Roman"/>
          <w:sz w:val="24"/>
          <w:szCs w:val="24"/>
        </w:rPr>
        <w:t>B</w:t>
      </w:r>
      <w:r w:rsidRPr="00F60C28">
        <w:rPr>
          <w:rFonts w:ascii="Times New Roman" w:hAnsi="Times New Roman" w:cs="Times New Roman"/>
          <w:sz w:val="24"/>
          <w:szCs w:val="24"/>
        </w:rPr>
        <w:t>adania</w:t>
      </w:r>
      <w:r>
        <w:rPr>
          <w:rFonts w:ascii="Times New Roman" w:hAnsi="Times New Roman" w:cs="Times New Roman"/>
          <w:sz w:val="24"/>
          <w:szCs w:val="24"/>
        </w:rPr>
        <w:t>;</w:t>
      </w:r>
    </w:p>
    <w:p w14:paraId="34E8275B" w14:textId="6C6AADD1" w:rsidR="004C2DE8" w:rsidRPr="00F60C28" w:rsidRDefault="004C2DE8" w:rsidP="004C2DE8">
      <w:pPr>
        <w:widowControl/>
        <w:numPr>
          <w:ilvl w:val="0"/>
          <w:numId w:val="124"/>
        </w:numPr>
        <w:suppressAutoHyphens w:val="0"/>
        <w:spacing w:after="0" w:line="240" w:lineRule="auto"/>
        <w:jc w:val="both"/>
        <w:textAlignment w:val="auto"/>
        <w:rPr>
          <w:rFonts w:ascii="Times New Roman" w:hAnsi="Times New Roman" w:cs="Times New Roman"/>
          <w:sz w:val="24"/>
          <w:szCs w:val="24"/>
        </w:rPr>
      </w:pPr>
      <w:r w:rsidRPr="00F60C28">
        <w:rPr>
          <w:rFonts w:ascii="Times New Roman" w:hAnsi="Times New Roman" w:cs="Times New Roman"/>
          <w:sz w:val="24"/>
          <w:szCs w:val="24"/>
        </w:rPr>
        <w:t>będzie zawierał opis podstawowych wyników</w:t>
      </w:r>
      <w:r>
        <w:rPr>
          <w:rFonts w:ascii="Times New Roman" w:hAnsi="Times New Roman" w:cs="Times New Roman"/>
          <w:sz w:val="24"/>
          <w:szCs w:val="24"/>
        </w:rPr>
        <w:t xml:space="preserve"> B</w:t>
      </w:r>
      <w:r w:rsidRPr="00F60C28">
        <w:rPr>
          <w:rFonts w:ascii="Times New Roman" w:hAnsi="Times New Roman" w:cs="Times New Roman"/>
          <w:sz w:val="24"/>
          <w:szCs w:val="24"/>
        </w:rPr>
        <w:t>adania</w:t>
      </w:r>
      <w:r>
        <w:rPr>
          <w:rFonts w:ascii="Times New Roman" w:hAnsi="Times New Roman" w:cs="Times New Roman"/>
          <w:sz w:val="24"/>
          <w:szCs w:val="24"/>
        </w:rPr>
        <w:t xml:space="preserve"> wskazanych w ust</w:t>
      </w:r>
      <w:r>
        <w:rPr>
          <w:rFonts w:ascii="Times New Roman" w:hAnsi="Times New Roman" w:cs="Times New Roman"/>
          <w:sz w:val="24"/>
          <w:szCs w:val="24"/>
        </w:rPr>
        <w:t>.</w:t>
      </w:r>
      <w:r>
        <w:rPr>
          <w:rFonts w:ascii="Times New Roman" w:hAnsi="Times New Roman" w:cs="Times New Roman"/>
          <w:sz w:val="24"/>
          <w:szCs w:val="24"/>
        </w:rPr>
        <w:t xml:space="preserve"> 1 lit. e).</w:t>
      </w:r>
    </w:p>
    <w:bookmarkEnd w:id="17"/>
    <w:p w14:paraId="493A9504" w14:textId="77777777" w:rsidR="004C2DE8" w:rsidRPr="00F60C28" w:rsidRDefault="004C2DE8" w:rsidP="004C2DE8">
      <w:pPr>
        <w:pStyle w:val="Akapitzlist"/>
        <w:widowControl/>
        <w:numPr>
          <w:ilvl w:val="0"/>
          <w:numId w:val="113"/>
        </w:numPr>
        <w:suppressAutoHyphens w:val="0"/>
        <w:spacing w:after="0" w:line="240" w:lineRule="auto"/>
        <w:ind w:left="426"/>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Baza danych i Raport z Badania zostaną przekazane Zamawiającemu w formie elektronicznej za pośrednictwem poczty elektronicznej oraz dodatkowo zapisane na nośniku pamięci typu PENDRIVE.</w:t>
      </w:r>
    </w:p>
    <w:p w14:paraId="677394D1" w14:textId="77777777" w:rsidR="004C2DE8" w:rsidRPr="00964618" w:rsidRDefault="004C2DE8" w:rsidP="004C2DE8">
      <w:pPr>
        <w:pStyle w:val="Akapitzlist"/>
        <w:widowControl/>
        <w:numPr>
          <w:ilvl w:val="0"/>
          <w:numId w:val="113"/>
        </w:numPr>
        <w:suppressAutoHyphens w:val="0"/>
        <w:spacing w:after="0" w:line="240" w:lineRule="auto"/>
        <w:ind w:left="426"/>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 xml:space="preserve">Jeżeli Wykonawca nie dostarczy Zamawiającemu ostatecznych wersji Bazy danych i Raportu z </w:t>
      </w:r>
      <w:r>
        <w:rPr>
          <w:rFonts w:ascii="Times New Roman" w:hAnsi="Times New Roman" w:cs="Times New Roman"/>
          <w:sz w:val="24"/>
          <w:szCs w:val="24"/>
        </w:rPr>
        <w:t>B</w:t>
      </w:r>
      <w:r w:rsidRPr="00F60C28">
        <w:rPr>
          <w:rFonts w:ascii="Times New Roman" w:hAnsi="Times New Roman" w:cs="Times New Roman"/>
          <w:sz w:val="24"/>
          <w:szCs w:val="24"/>
        </w:rPr>
        <w:t>adania uwzględniających wszystkie uwagi Zamawiającego najpóźniej do dnia 3</w:t>
      </w:r>
      <w:r>
        <w:rPr>
          <w:rFonts w:ascii="Times New Roman" w:hAnsi="Times New Roman" w:cs="Times New Roman"/>
          <w:sz w:val="24"/>
          <w:szCs w:val="24"/>
        </w:rPr>
        <w:t>0</w:t>
      </w:r>
      <w:r w:rsidRPr="00F60C28">
        <w:rPr>
          <w:rFonts w:ascii="Times New Roman" w:hAnsi="Times New Roman" w:cs="Times New Roman"/>
          <w:sz w:val="24"/>
          <w:szCs w:val="24"/>
        </w:rPr>
        <w:t xml:space="preserve"> października 202</w:t>
      </w:r>
      <w:r>
        <w:rPr>
          <w:rFonts w:ascii="Times New Roman" w:hAnsi="Times New Roman" w:cs="Times New Roman"/>
          <w:sz w:val="24"/>
          <w:szCs w:val="24"/>
        </w:rPr>
        <w:t>6</w:t>
      </w:r>
      <w:r w:rsidRPr="00F60C28">
        <w:rPr>
          <w:rFonts w:ascii="Times New Roman" w:hAnsi="Times New Roman" w:cs="Times New Roman"/>
          <w:sz w:val="24"/>
          <w:szCs w:val="24"/>
        </w:rPr>
        <w:t xml:space="preserve"> r. Zamawiający będzie uprawniony do odstąpienia od Umowy w całości bez wyznaczania</w:t>
      </w:r>
      <w:r>
        <w:rPr>
          <w:rFonts w:ascii="Times New Roman" w:hAnsi="Times New Roman" w:cs="Times New Roman"/>
          <w:sz w:val="24"/>
          <w:szCs w:val="24"/>
        </w:rPr>
        <w:t xml:space="preserve"> Wykonawcy</w:t>
      </w:r>
      <w:r w:rsidRPr="00F60C28">
        <w:rPr>
          <w:rFonts w:ascii="Times New Roman" w:hAnsi="Times New Roman" w:cs="Times New Roman"/>
          <w:sz w:val="24"/>
          <w:szCs w:val="24"/>
        </w:rPr>
        <w:t xml:space="preserve"> dodatkowego terminu na złożenie poprawionej ostatecznej wersji Bazy danych lub Raportu. </w:t>
      </w:r>
    </w:p>
    <w:p w14:paraId="5820F203" w14:textId="77777777" w:rsidR="004C2DE8" w:rsidRDefault="004C2DE8" w:rsidP="004C2DE8">
      <w:pPr>
        <w:pStyle w:val="Akapitzlist"/>
        <w:widowControl/>
        <w:numPr>
          <w:ilvl w:val="0"/>
          <w:numId w:val="113"/>
        </w:numPr>
        <w:suppressAutoHyphens w:val="0"/>
        <w:spacing w:after="0" w:line="240" w:lineRule="auto"/>
        <w:ind w:left="426"/>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 xml:space="preserve">Wykonawca zobowiązuje się do podejmowania wszelkich czynności niezbędnych do przeprowadzenia Badania, a w szczególności: kontaktowania się z uczestnikami </w:t>
      </w:r>
      <w:r>
        <w:rPr>
          <w:rFonts w:ascii="Times New Roman" w:hAnsi="Times New Roman" w:cs="Times New Roman"/>
          <w:sz w:val="24"/>
          <w:szCs w:val="24"/>
        </w:rPr>
        <w:t>B</w:t>
      </w:r>
      <w:r w:rsidRPr="00F60C28">
        <w:rPr>
          <w:rFonts w:ascii="Times New Roman" w:hAnsi="Times New Roman" w:cs="Times New Roman"/>
          <w:sz w:val="24"/>
          <w:szCs w:val="24"/>
        </w:rPr>
        <w:t>adania, zapewnienia</w:t>
      </w:r>
      <w:r>
        <w:rPr>
          <w:rFonts w:ascii="Times New Roman" w:hAnsi="Times New Roman" w:cs="Times New Roman"/>
          <w:sz w:val="24"/>
          <w:szCs w:val="24"/>
        </w:rPr>
        <w:t xml:space="preserve"> na potrzeby Badania </w:t>
      </w:r>
      <w:r w:rsidRPr="00F60C28">
        <w:rPr>
          <w:rFonts w:ascii="Times New Roman" w:hAnsi="Times New Roman" w:cs="Times New Roman"/>
          <w:sz w:val="24"/>
          <w:szCs w:val="24"/>
        </w:rPr>
        <w:t>odpowiednich narzędzi badawczych (w tym niezbędnego oprogramowania</w:t>
      </w:r>
      <w:r>
        <w:rPr>
          <w:rFonts w:ascii="Times New Roman" w:hAnsi="Times New Roman" w:cs="Times New Roman"/>
          <w:sz w:val="24"/>
          <w:szCs w:val="24"/>
        </w:rPr>
        <w:t xml:space="preserve"> [aplikacji telefonicznych]</w:t>
      </w:r>
      <w:r w:rsidRPr="00F60C28">
        <w:rPr>
          <w:rFonts w:ascii="Times New Roman" w:hAnsi="Times New Roman" w:cs="Times New Roman"/>
          <w:sz w:val="24"/>
          <w:szCs w:val="24"/>
        </w:rPr>
        <w:t xml:space="preserve">, zapewnienia odpowiedniego systemu teleinformatycznego na potrzeby prowadzonego </w:t>
      </w:r>
      <w:r>
        <w:rPr>
          <w:rFonts w:ascii="Times New Roman" w:hAnsi="Times New Roman" w:cs="Times New Roman"/>
          <w:sz w:val="24"/>
          <w:szCs w:val="24"/>
        </w:rPr>
        <w:t>B</w:t>
      </w:r>
      <w:r w:rsidRPr="00F60C28">
        <w:rPr>
          <w:rFonts w:ascii="Times New Roman" w:hAnsi="Times New Roman" w:cs="Times New Roman"/>
          <w:sz w:val="24"/>
          <w:szCs w:val="24"/>
        </w:rPr>
        <w:t xml:space="preserve">adania). </w:t>
      </w:r>
    </w:p>
    <w:p w14:paraId="02F14000" w14:textId="77777777" w:rsidR="004C2DE8" w:rsidRDefault="004C2DE8" w:rsidP="004C2DE8">
      <w:pPr>
        <w:pStyle w:val="Akapitzlist"/>
        <w:widowControl/>
        <w:numPr>
          <w:ilvl w:val="0"/>
          <w:numId w:val="113"/>
        </w:numPr>
        <w:suppressAutoHyphens w:val="0"/>
        <w:spacing w:after="0" w:line="240" w:lineRule="auto"/>
        <w:ind w:left="426"/>
        <w:contextualSpacing w:val="0"/>
        <w:jc w:val="both"/>
        <w:textAlignment w:val="auto"/>
        <w:rPr>
          <w:rFonts w:ascii="Times New Roman" w:hAnsi="Times New Roman" w:cs="Times New Roman"/>
          <w:sz w:val="24"/>
          <w:szCs w:val="24"/>
        </w:rPr>
      </w:pPr>
      <w:r w:rsidRPr="007D708A">
        <w:rPr>
          <w:rFonts w:ascii="Times New Roman" w:hAnsi="Times New Roman" w:cs="Times New Roman"/>
          <w:sz w:val="24"/>
          <w:szCs w:val="24"/>
        </w:rPr>
        <w:t xml:space="preserve">Wykonawca zapewni, że użycie aplikacji i oprogramowania (dalej „Oprogramowanie”) wykorzystanych przez Wykonawcę do realizacji Badania (w tym aplikacje udostępnione lub wskazane jego uczestnikom), nie naruszy praw do tych aplikacji i oprogramowania przysługujących osobom trzecim. W szczególności Wykonawca zapewni realizację Badania z użyciem Oprogramowania typu open </w:t>
      </w:r>
      <w:proofErr w:type="spellStart"/>
      <w:r w:rsidRPr="007D708A">
        <w:rPr>
          <w:rFonts w:ascii="Times New Roman" w:hAnsi="Times New Roman" w:cs="Times New Roman"/>
          <w:sz w:val="24"/>
          <w:szCs w:val="24"/>
        </w:rPr>
        <w:t>source</w:t>
      </w:r>
      <w:proofErr w:type="spellEnd"/>
      <w:r w:rsidRPr="007D708A">
        <w:rPr>
          <w:rFonts w:ascii="Times New Roman" w:hAnsi="Times New Roman" w:cs="Times New Roman"/>
          <w:sz w:val="24"/>
          <w:szCs w:val="24"/>
        </w:rPr>
        <w:t>, a w przypadku wykorzystania  innego Oprogramowania wskazanego lub udostępnionego uczestnikom Badania, zapewnieni im odpowiednie licencje uprawniające do jego legalnego używania, uprawniające do korzystania z Oprogramowania bez naruszania praw Wykonawcy lub osób trzecich</w:t>
      </w:r>
      <w:r>
        <w:rPr>
          <w:rFonts w:ascii="Times New Roman" w:hAnsi="Times New Roman" w:cs="Times New Roman"/>
          <w:sz w:val="24"/>
          <w:szCs w:val="24"/>
        </w:rPr>
        <w:t>,</w:t>
      </w:r>
      <w:r w:rsidRPr="007D708A">
        <w:rPr>
          <w:rFonts w:ascii="Times New Roman" w:hAnsi="Times New Roman" w:cs="Times New Roman"/>
          <w:sz w:val="24"/>
          <w:szCs w:val="24"/>
        </w:rPr>
        <w:t xml:space="preserve"> bez konieczności uiszczania przez Zamawiającego lub uczestników Badania jakichkolwiek opłat licencyjnych lub odszkodowania na rzecz innych podmiotów uprawnionych (w tym twórców lub producentów takiego Oprogramowania). Licencje będą wolne od wad prawnych i jakichkolwiek innych ograniczeń.</w:t>
      </w:r>
    </w:p>
    <w:p w14:paraId="7C30EA7B" w14:textId="77777777" w:rsidR="004C2DE8" w:rsidRPr="007D708A" w:rsidRDefault="004C2DE8" w:rsidP="004C2DE8">
      <w:pPr>
        <w:pStyle w:val="Akapitzlist"/>
        <w:widowControl/>
        <w:numPr>
          <w:ilvl w:val="0"/>
          <w:numId w:val="113"/>
        </w:numPr>
        <w:suppressAutoHyphens w:val="0"/>
        <w:spacing w:after="0" w:line="240" w:lineRule="auto"/>
        <w:ind w:left="426"/>
        <w:contextualSpacing w:val="0"/>
        <w:jc w:val="both"/>
        <w:textAlignment w:val="auto"/>
        <w:rPr>
          <w:rFonts w:ascii="Times New Roman" w:hAnsi="Times New Roman" w:cs="Times New Roman"/>
          <w:sz w:val="24"/>
          <w:szCs w:val="24"/>
        </w:rPr>
      </w:pPr>
      <w:r w:rsidRPr="007D708A">
        <w:rPr>
          <w:rFonts w:ascii="Times New Roman" w:hAnsi="Times New Roman" w:cs="Times New Roman"/>
          <w:sz w:val="24"/>
          <w:szCs w:val="24"/>
        </w:rPr>
        <w:t xml:space="preserve">Jeżeli będzie to wymagane przez podmiot </w:t>
      </w:r>
      <w:r>
        <w:rPr>
          <w:rFonts w:ascii="Times New Roman" w:hAnsi="Times New Roman" w:cs="Times New Roman"/>
          <w:sz w:val="24"/>
          <w:szCs w:val="24"/>
        </w:rPr>
        <w:t xml:space="preserve">dysponujący prawami wyłącznymi do zezwalania na eksploatację </w:t>
      </w:r>
      <w:r w:rsidRPr="007D708A">
        <w:rPr>
          <w:rFonts w:ascii="Times New Roman" w:hAnsi="Times New Roman" w:cs="Times New Roman"/>
          <w:sz w:val="24"/>
          <w:szCs w:val="24"/>
        </w:rPr>
        <w:t>Oprogramowania</w:t>
      </w:r>
      <w:r>
        <w:rPr>
          <w:rFonts w:ascii="Times New Roman" w:hAnsi="Times New Roman" w:cs="Times New Roman"/>
          <w:sz w:val="24"/>
          <w:szCs w:val="24"/>
        </w:rPr>
        <w:t>,</w:t>
      </w:r>
      <w:r w:rsidRPr="007D708A">
        <w:rPr>
          <w:rFonts w:ascii="Times New Roman" w:hAnsi="Times New Roman" w:cs="Times New Roman"/>
          <w:sz w:val="24"/>
          <w:szCs w:val="24"/>
        </w:rPr>
        <w:t xml:space="preserve"> Wykonawca zobowiązany będ</w:t>
      </w:r>
      <w:r>
        <w:rPr>
          <w:rFonts w:ascii="Times New Roman" w:hAnsi="Times New Roman" w:cs="Times New Roman"/>
          <w:sz w:val="24"/>
          <w:szCs w:val="24"/>
        </w:rPr>
        <w:t>z</w:t>
      </w:r>
      <w:r w:rsidRPr="007D708A">
        <w:rPr>
          <w:rFonts w:ascii="Times New Roman" w:hAnsi="Times New Roman" w:cs="Times New Roman"/>
          <w:sz w:val="24"/>
          <w:szCs w:val="24"/>
        </w:rPr>
        <w:t>ie do dostarczenia Zamawiającemu</w:t>
      </w:r>
      <w:r>
        <w:rPr>
          <w:rFonts w:ascii="Times New Roman" w:hAnsi="Times New Roman" w:cs="Times New Roman"/>
          <w:sz w:val="24"/>
          <w:szCs w:val="24"/>
        </w:rPr>
        <w:t xml:space="preserve"> i</w:t>
      </w:r>
      <w:r w:rsidRPr="007D708A">
        <w:rPr>
          <w:rFonts w:ascii="Times New Roman" w:hAnsi="Times New Roman" w:cs="Times New Roman"/>
          <w:sz w:val="24"/>
          <w:szCs w:val="24"/>
        </w:rPr>
        <w:t xml:space="preserve"> uczestnikom Bania odpowiednich kodów autoryzacyjnych, kluczy dostępu, haseł i innych tym podobnych środków (o ile takie występują), które są:</w:t>
      </w:r>
    </w:p>
    <w:p w14:paraId="7BA07083" w14:textId="77777777" w:rsidR="004C2DE8" w:rsidRDefault="004C2DE8" w:rsidP="004C2DE8">
      <w:pPr>
        <w:pStyle w:val="Akapitzlist"/>
        <w:widowControl/>
        <w:numPr>
          <w:ilvl w:val="4"/>
          <w:numId w:val="113"/>
        </w:numPr>
        <w:suppressAutoHyphens w:val="0"/>
        <w:spacing w:after="0" w:line="240" w:lineRule="auto"/>
        <w:ind w:left="709" w:hanging="283"/>
        <w:contextualSpacing w:val="0"/>
        <w:jc w:val="both"/>
        <w:textAlignment w:val="auto"/>
        <w:rPr>
          <w:rFonts w:ascii="Times New Roman" w:hAnsi="Times New Roman" w:cs="Times New Roman"/>
          <w:sz w:val="24"/>
          <w:szCs w:val="24"/>
        </w:rPr>
      </w:pPr>
      <w:r w:rsidRPr="00F20E07">
        <w:rPr>
          <w:rFonts w:ascii="Times New Roman" w:hAnsi="Times New Roman" w:cs="Times New Roman"/>
          <w:sz w:val="24"/>
          <w:szCs w:val="24"/>
        </w:rPr>
        <w:t>niezbędne do eksploatacji Oprogramowania zgodnie z ich przeznaczeniem;</w:t>
      </w:r>
    </w:p>
    <w:p w14:paraId="55093DDC" w14:textId="77777777" w:rsidR="004C2DE8" w:rsidRDefault="004C2DE8" w:rsidP="004C2DE8">
      <w:pPr>
        <w:pStyle w:val="Akapitzlist"/>
        <w:widowControl/>
        <w:numPr>
          <w:ilvl w:val="4"/>
          <w:numId w:val="113"/>
        </w:numPr>
        <w:suppressAutoHyphens w:val="0"/>
        <w:spacing w:after="0" w:line="240" w:lineRule="auto"/>
        <w:ind w:left="709" w:hanging="283"/>
        <w:contextualSpacing w:val="0"/>
        <w:jc w:val="both"/>
        <w:textAlignment w:val="auto"/>
        <w:rPr>
          <w:rFonts w:ascii="Times New Roman" w:hAnsi="Times New Roman" w:cs="Times New Roman"/>
          <w:sz w:val="24"/>
          <w:szCs w:val="24"/>
        </w:rPr>
      </w:pPr>
      <w:r w:rsidRPr="00F20E07">
        <w:rPr>
          <w:rFonts w:ascii="Times New Roman" w:hAnsi="Times New Roman" w:cs="Times New Roman"/>
          <w:sz w:val="24"/>
          <w:szCs w:val="24"/>
        </w:rPr>
        <w:lastRenderedPageBreak/>
        <w:t>zgodnie z warunkami licencji udzielanej na Oprogramowanie lub wymaganiami osób, które jej udzielają, są niezbędne dla wykazania przez Zamawiającego/</w:t>
      </w:r>
      <w:r>
        <w:rPr>
          <w:rFonts w:ascii="Times New Roman" w:hAnsi="Times New Roman" w:cs="Times New Roman"/>
          <w:sz w:val="24"/>
          <w:szCs w:val="24"/>
        </w:rPr>
        <w:t>uczestników Badania</w:t>
      </w:r>
      <w:r w:rsidRPr="00F20E07">
        <w:rPr>
          <w:rFonts w:ascii="Times New Roman" w:hAnsi="Times New Roman" w:cs="Times New Roman"/>
          <w:sz w:val="24"/>
          <w:szCs w:val="24"/>
        </w:rPr>
        <w:t xml:space="preserve">, że legalnie weszli w posiadanie egzemplarzy takich programów. </w:t>
      </w:r>
    </w:p>
    <w:p w14:paraId="5E970CE4" w14:textId="77777777" w:rsidR="004C2DE8" w:rsidRDefault="004C2DE8" w:rsidP="004C2DE8">
      <w:pPr>
        <w:pStyle w:val="Akapitzlist"/>
        <w:widowControl/>
        <w:numPr>
          <w:ilvl w:val="0"/>
          <w:numId w:val="113"/>
        </w:numPr>
        <w:suppressAutoHyphens w:val="0"/>
        <w:spacing w:after="0" w:line="240" w:lineRule="auto"/>
        <w:ind w:left="426"/>
        <w:jc w:val="both"/>
        <w:textAlignment w:val="auto"/>
        <w:rPr>
          <w:rFonts w:ascii="Times New Roman" w:hAnsi="Times New Roman" w:cs="Times New Roman"/>
          <w:sz w:val="24"/>
          <w:szCs w:val="24"/>
        </w:rPr>
      </w:pPr>
      <w:r w:rsidRPr="007D708A">
        <w:rPr>
          <w:rFonts w:ascii="Times New Roman" w:hAnsi="Times New Roman" w:cs="Times New Roman"/>
          <w:sz w:val="24"/>
          <w:szCs w:val="24"/>
        </w:rPr>
        <w:t>Wykonawca zapewni, że</w:t>
      </w:r>
      <w:r>
        <w:rPr>
          <w:rFonts w:ascii="Times New Roman" w:hAnsi="Times New Roman" w:cs="Times New Roman"/>
          <w:sz w:val="24"/>
          <w:szCs w:val="24"/>
        </w:rPr>
        <w:t xml:space="preserve"> uczestnicy Badania </w:t>
      </w:r>
      <w:r w:rsidRPr="007D708A">
        <w:rPr>
          <w:rFonts w:ascii="Times New Roman" w:hAnsi="Times New Roman" w:cs="Times New Roman"/>
          <w:sz w:val="24"/>
          <w:szCs w:val="24"/>
        </w:rPr>
        <w:t>uzyskają</w:t>
      </w:r>
      <w:r>
        <w:rPr>
          <w:rFonts w:ascii="Times New Roman" w:hAnsi="Times New Roman" w:cs="Times New Roman"/>
          <w:sz w:val="24"/>
          <w:szCs w:val="24"/>
        </w:rPr>
        <w:t xml:space="preserve"> niezbędne</w:t>
      </w:r>
      <w:r w:rsidRPr="007D708A">
        <w:rPr>
          <w:rFonts w:ascii="Times New Roman" w:hAnsi="Times New Roman" w:cs="Times New Roman"/>
          <w:sz w:val="24"/>
          <w:szCs w:val="24"/>
        </w:rPr>
        <w:t xml:space="preserve"> licencje uprawniające do legalnego korzystania z tego Oprogramowania</w:t>
      </w:r>
      <w:r>
        <w:rPr>
          <w:rFonts w:ascii="Times New Roman" w:hAnsi="Times New Roman" w:cs="Times New Roman"/>
          <w:sz w:val="24"/>
          <w:szCs w:val="24"/>
        </w:rPr>
        <w:t xml:space="preserve"> na czas Badania</w:t>
      </w:r>
      <w:r w:rsidRPr="007D708A">
        <w:rPr>
          <w:rFonts w:ascii="Times New Roman" w:hAnsi="Times New Roman" w:cs="Times New Roman"/>
          <w:sz w:val="24"/>
          <w:szCs w:val="24"/>
        </w:rPr>
        <w:t>, na warunkach nie mniej korzystnych niż następujące:</w:t>
      </w:r>
    </w:p>
    <w:p w14:paraId="63D67D37" w14:textId="77777777" w:rsidR="004C2DE8" w:rsidRDefault="004C2DE8" w:rsidP="004C2DE8">
      <w:pPr>
        <w:pStyle w:val="Akapitzlist"/>
        <w:widowControl/>
        <w:numPr>
          <w:ilvl w:val="1"/>
          <w:numId w:val="113"/>
        </w:numPr>
        <w:suppressAutoHyphens w:val="0"/>
        <w:spacing w:after="0" w:line="240" w:lineRule="auto"/>
        <w:ind w:left="709" w:hanging="283"/>
        <w:jc w:val="both"/>
        <w:textAlignment w:val="auto"/>
        <w:rPr>
          <w:rFonts w:ascii="Times New Roman" w:hAnsi="Times New Roman" w:cs="Times New Roman"/>
          <w:sz w:val="24"/>
          <w:szCs w:val="24"/>
        </w:rPr>
      </w:pPr>
      <w:r>
        <w:rPr>
          <w:rFonts w:ascii="Times New Roman" w:hAnsi="Times New Roman" w:cs="Times New Roman"/>
          <w:sz w:val="24"/>
          <w:szCs w:val="24"/>
        </w:rPr>
        <w:t xml:space="preserve">uczestnicy </w:t>
      </w:r>
      <w:r w:rsidRPr="007D708A">
        <w:rPr>
          <w:rFonts w:ascii="Times New Roman" w:hAnsi="Times New Roman" w:cs="Times New Roman"/>
          <w:sz w:val="24"/>
          <w:szCs w:val="24"/>
        </w:rPr>
        <w:t xml:space="preserve">będą uprawnieni do eksploatacji Oprogramowania w związku z </w:t>
      </w:r>
      <w:r>
        <w:rPr>
          <w:rFonts w:ascii="Times New Roman" w:hAnsi="Times New Roman" w:cs="Times New Roman"/>
          <w:sz w:val="24"/>
          <w:szCs w:val="24"/>
        </w:rPr>
        <w:t>realizacją Badania</w:t>
      </w:r>
      <w:r w:rsidRPr="007D708A">
        <w:rPr>
          <w:rFonts w:ascii="Times New Roman" w:hAnsi="Times New Roman" w:cs="Times New Roman"/>
          <w:sz w:val="24"/>
          <w:szCs w:val="24"/>
        </w:rPr>
        <w:t>,</w:t>
      </w:r>
    </w:p>
    <w:p w14:paraId="368E8085" w14:textId="77777777" w:rsidR="004C2DE8" w:rsidRDefault="004C2DE8" w:rsidP="004C2DE8">
      <w:pPr>
        <w:pStyle w:val="Akapitzlist"/>
        <w:widowControl/>
        <w:numPr>
          <w:ilvl w:val="1"/>
          <w:numId w:val="113"/>
        </w:numPr>
        <w:suppressAutoHyphens w:val="0"/>
        <w:spacing w:after="0" w:line="240" w:lineRule="auto"/>
        <w:ind w:left="709" w:hanging="283"/>
        <w:jc w:val="both"/>
        <w:textAlignment w:val="auto"/>
        <w:rPr>
          <w:rFonts w:ascii="Times New Roman" w:hAnsi="Times New Roman" w:cs="Times New Roman"/>
          <w:sz w:val="24"/>
          <w:szCs w:val="24"/>
        </w:rPr>
      </w:pPr>
      <w:r w:rsidRPr="007D708A">
        <w:rPr>
          <w:rFonts w:ascii="Times New Roman" w:hAnsi="Times New Roman" w:cs="Times New Roman"/>
          <w:sz w:val="24"/>
          <w:szCs w:val="24"/>
        </w:rPr>
        <w:t xml:space="preserve">Każdy z </w:t>
      </w:r>
      <w:r>
        <w:rPr>
          <w:rFonts w:ascii="Times New Roman" w:hAnsi="Times New Roman" w:cs="Times New Roman"/>
          <w:sz w:val="24"/>
          <w:szCs w:val="24"/>
        </w:rPr>
        <w:t xml:space="preserve">uczestników </w:t>
      </w:r>
      <w:r w:rsidRPr="007D708A">
        <w:rPr>
          <w:rFonts w:ascii="Times New Roman" w:hAnsi="Times New Roman" w:cs="Times New Roman"/>
          <w:sz w:val="24"/>
          <w:szCs w:val="24"/>
        </w:rPr>
        <w:t>będzie mógł korzystać z Oprogramowania na co najmniej jednym urządzeniu,</w:t>
      </w:r>
    </w:p>
    <w:p w14:paraId="13E54A7B" w14:textId="77777777" w:rsidR="004C2DE8" w:rsidRDefault="004C2DE8" w:rsidP="004C2DE8">
      <w:pPr>
        <w:pStyle w:val="Akapitzlist"/>
        <w:widowControl/>
        <w:numPr>
          <w:ilvl w:val="1"/>
          <w:numId w:val="113"/>
        </w:numPr>
        <w:suppressAutoHyphens w:val="0"/>
        <w:spacing w:after="0" w:line="240" w:lineRule="auto"/>
        <w:ind w:left="709" w:hanging="283"/>
        <w:jc w:val="both"/>
        <w:textAlignment w:val="auto"/>
        <w:rPr>
          <w:rFonts w:ascii="Times New Roman" w:hAnsi="Times New Roman" w:cs="Times New Roman"/>
          <w:sz w:val="24"/>
          <w:szCs w:val="24"/>
        </w:rPr>
      </w:pPr>
      <w:r w:rsidRPr="007D708A">
        <w:rPr>
          <w:rFonts w:ascii="Times New Roman" w:hAnsi="Times New Roman" w:cs="Times New Roman"/>
          <w:sz w:val="24"/>
          <w:szCs w:val="24"/>
        </w:rPr>
        <w:t>w zakresie, w którym będzie to niezbędne do korzystania z Oprogramowania zgodnie z jego przeznaczeniem, (w tym wprowadzania, wyświetlania, stosowania, przekazywania i przechowywania Oprogramowania), licencja będzie upoważniała do trwałego lub czasowego zwielokrotnienia Oprogramowania w całości lub w części jakimikolwiek środkami i w jakiejkolwiek formie, w tym przez sporządzenie kopii zapasowej;</w:t>
      </w:r>
    </w:p>
    <w:p w14:paraId="5E671431" w14:textId="77777777" w:rsidR="004C2DE8" w:rsidRPr="007D708A" w:rsidRDefault="004C2DE8" w:rsidP="004C2DE8">
      <w:pPr>
        <w:pStyle w:val="Akapitzlist"/>
        <w:widowControl/>
        <w:numPr>
          <w:ilvl w:val="1"/>
          <w:numId w:val="113"/>
        </w:numPr>
        <w:suppressAutoHyphens w:val="0"/>
        <w:spacing w:after="0" w:line="240" w:lineRule="auto"/>
        <w:ind w:left="709" w:hanging="283"/>
        <w:jc w:val="both"/>
        <w:textAlignment w:val="auto"/>
        <w:rPr>
          <w:rFonts w:ascii="Times New Roman" w:hAnsi="Times New Roman" w:cs="Times New Roman"/>
          <w:sz w:val="24"/>
          <w:szCs w:val="24"/>
        </w:rPr>
      </w:pPr>
      <w:r w:rsidRPr="007D708A">
        <w:rPr>
          <w:rFonts w:ascii="Times New Roman" w:hAnsi="Times New Roman" w:cs="Times New Roman"/>
          <w:sz w:val="24"/>
          <w:szCs w:val="24"/>
        </w:rPr>
        <w:t xml:space="preserve">licencja będzie udzielona </w:t>
      </w:r>
      <w:r>
        <w:rPr>
          <w:rFonts w:ascii="Times New Roman" w:hAnsi="Times New Roman" w:cs="Times New Roman"/>
          <w:sz w:val="24"/>
          <w:szCs w:val="24"/>
        </w:rPr>
        <w:t xml:space="preserve">uczestnikom </w:t>
      </w:r>
      <w:r w:rsidRPr="007D708A">
        <w:rPr>
          <w:rFonts w:ascii="Times New Roman" w:hAnsi="Times New Roman" w:cs="Times New Roman"/>
          <w:sz w:val="24"/>
          <w:szCs w:val="24"/>
        </w:rPr>
        <w:t>nieodpłatnie.</w:t>
      </w:r>
    </w:p>
    <w:p w14:paraId="193C9AAB" w14:textId="77777777" w:rsidR="004C2DE8" w:rsidRPr="00F60C28" w:rsidRDefault="004C2DE8" w:rsidP="004C2DE8">
      <w:pPr>
        <w:pStyle w:val="Akapitzlist"/>
        <w:widowControl/>
        <w:numPr>
          <w:ilvl w:val="0"/>
          <w:numId w:val="113"/>
        </w:numPr>
        <w:suppressAutoHyphens w:val="0"/>
        <w:spacing w:after="0" w:line="240" w:lineRule="auto"/>
        <w:ind w:left="426"/>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Wykonawca odpowiada jak za własne działania i zaniechania, za działania i zaniechania osób, z których pomocą będzie wykonywał zobowiązania wynikające z Umowy, jak też za działania i zaniechania osób, którym wykonanie tych zobowiązań powierzy.</w:t>
      </w:r>
    </w:p>
    <w:p w14:paraId="450663CB" w14:textId="77777777" w:rsidR="004C2DE8" w:rsidRDefault="004C2DE8" w:rsidP="004C2DE8">
      <w:pPr>
        <w:pStyle w:val="Akapitzlist"/>
        <w:widowControl/>
        <w:numPr>
          <w:ilvl w:val="0"/>
          <w:numId w:val="113"/>
        </w:numPr>
        <w:suppressAutoHyphens w:val="0"/>
        <w:spacing w:after="0" w:line="240" w:lineRule="auto"/>
        <w:ind w:left="426"/>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 xml:space="preserve">W razie </w:t>
      </w:r>
      <w:r>
        <w:rPr>
          <w:rFonts w:ascii="Times New Roman" w:hAnsi="Times New Roman" w:cs="Times New Roman"/>
          <w:sz w:val="24"/>
          <w:szCs w:val="24"/>
        </w:rPr>
        <w:t>zwłoki</w:t>
      </w:r>
      <w:r w:rsidRPr="00F60C28">
        <w:rPr>
          <w:rFonts w:ascii="Times New Roman" w:hAnsi="Times New Roman" w:cs="Times New Roman"/>
          <w:sz w:val="24"/>
          <w:szCs w:val="24"/>
        </w:rPr>
        <w:t xml:space="preserve"> w wykonaniu przedmiotu Umowy w</w:t>
      </w:r>
      <w:r>
        <w:rPr>
          <w:rFonts w:ascii="Times New Roman" w:hAnsi="Times New Roman" w:cs="Times New Roman"/>
          <w:sz w:val="24"/>
          <w:szCs w:val="24"/>
        </w:rPr>
        <w:t xml:space="preserve"> terminie określonym w ustępie 3 pkt 5)</w:t>
      </w:r>
      <w:r w:rsidRPr="00830C21">
        <w:rPr>
          <w:rFonts w:ascii="Times New Roman" w:hAnsi="Times New Roman" w:cs="Times New Roman"/>
          <w:sz w:val="24"/>
          <w:szCs w:val="24"/>
        </w:rPr>
        <w:t xml:space="preserve">, Wykonawca zapłaci Zamawiającemu karę umowną w wysokości 0,5 (pół) % wartości brutto maksymalnego wynagrodzenia określonego w § 3 ust. 1 niniejszej Umowy za każdy rozpoczęty kalendarzowy dzień opóźnienia, nie więcej jednak niż, </w:t>
      </w:r>
      <w:r>
        <w:rPr>
          <w:rFonts w:ascii="Times New Roman" w:hAnsi="Times New Roman" w:cs="Times New Roman"/>
          <w:sz w:val="24"/>
          <w:szCs w:val="24"/>
        </w:rPr>
        <w:t>20</w:t>
      </w:r>
      <w:r w:rsidRPr="00830C21">
        <w:rPr>
          <w:rFonts w:ascii="Times New Roman" w:hAnsi="Times New Roman" w:cs="Times New Roman"/>
          <w:sz w:val="24"/>
          <w:szCs w:val="24"/>
        </w:rPr>
        <w:t xml:space="preserve"> (</w:t>
      </w:r>
      <w:r>
        <w:rPr>
          <w:rFonts w:ascii="Times New Roman" w:hAnsi="Times New Roman" w:cs="Times New Roman"/>
          <w:sz w:val="24"/>
          <w:szCs w:val="24"/>
        </w:rPr>
        <w:t>dwadzieścia</w:t>
      </w:r>
      <w:r w:rsidRPr="00830C21">
        <w:rPr>
          <w:rFonts w:ascii="Times New Roman" w:hAnsi="Times New Roman" w:cs="Times New Roman"/>
          <w:sz w:val="24"/>
          <w:szCs w:val="24"/>
        </w:rPr>
        <w:t>) % całkowitego wynagrodzenia za Badanie</w:t>
      </w:r>
      <w:r>
        <w:rPr>
          <w:rFonts w:ascii="Times New Roman" w:hAnsi="Times New Roman" w:cs="Times New Roman"/>
          <w:sz w:val="24"/>
          <w:szCs w:val="24"/>
        </w:rPr>
        <w:t xml:space="preserve">. Kara powyższa będzie należna zarówno za zwłokę w przekazaniu Zamawiającemu </w:t>
      </w:r>
      <w:r w:rsidRPr="00830C21">
        <w:rPr>
          <w:rFonts w:ascii="Times New Roman" w:hAnsi="Times New Roman" w:cs="Times New Roman"/>
          <w:sz w:val="24"/>
          <w:szCs w:val="24"/>
        </w:rPr>
        <w:t xml:space="preserve">Bazy danych </w:t>
      </w:r>
      <w:r>
        <w:rPr>
          <w:rFonts w:ascii="Times New Roman" w:hAnsi="Times New Roman" w:cs="Times New Roman"/>
          <w:sz w:val="24"/>
          <w:szCs w:val="24"/>
        </w:rPr>
        <w:t>jak i Raportu z Badania.</w:t>
      </w:r>
    </w:p>
    <w:p w14:paraId="212F3C23" w14:textId="77777777" w:rsidR="004C2DE8" w:rsidRPr="00F60C28" w:rsidRDefault="004C2DE8" w:rsidP="004C2DE8">
      <w:pPr>
        <w:pStyle w:val="Akapitzlist"/>
        <w:widowControl/>
        <w:numPr>
          <w:ilvl w:val="0"/>
          <w:numId w:val="113"/>
        </w:numPr>
        <w:suppressAutoHyphens w:val="0"/>
        <w:spacing w:after="0" w:line="240" w:lineRule="auto"/>
        <w:ind w:left="426"/>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Bez uszczerbku dla postanowienia ust</w:t>
      </w:r>
      <w:r>
        <w:rPr>
          <w:rFonts w:ascii="Times New Roman" w:hAnsi="Times New Roman" w:cs="Times New Roman"/>
          <w:sz w:val="24"/>
          <w:szCs w:val="24"/>
        </w:rPr>
        <w:t>ępu poprzedniego</w:t>
      </w:r>
      <w:r w:rsidRPr="00F60C28">
        <w:rPr>
          <w:rFonts w:ascii="Times New Roman" w:hAnsi="Times New Roman" w:cs="Times New Roman"/>
          <w:sz w:val="24"/>
          <w:szCs w:val="24"/>
        </w:rPr>
        <w:t xml:space="preserve">, w przypadku odstąpienia od Umowy przez Zamawiającego z przyczyn dotyczących Wykonawcy, Wykonawca zobowiązany będzie do zapłaty Zamawiającemu również kary umownej w wysokości 20% </w:t>
      </w:r>
      <w:r>
        <w:rPr>
          <w:rFonts w:ascii="Times New Roman" w:hAnsi="Times New Roman" w:cs="Times New Roman"/>
          <w:sz w:val="24"/>
          <w:szCs w:val="24"/>
        </w:rPr>
        <w:t xml:space="preserve">maksymalnego </w:t>
      </w:r>
      <w:r w:rsidRPr="00F60C28">
        <w:rPr>
          <w:rFonts w:ascii="Times New Roman" w:hAnsi="Times New Roman" w:cs="Times New Roman"/>
          <w:sz w:val="24"/>
          <w:szCs w:val="24"/>
        </w:rPr>
        <w:t>wynagrodzenia brutto określonego w § 3 ust. 1 Umowy należnego za wykonanie Badania.</w:t>
      </w:r>
    </w:p>
    <w:p w14:paraId="2C22D8F1" w14:textId="77777777" w:rsidR="004C2DE8" w:rsidRPr="00F60C28" w:rsidRDefault="004C2DE8" w:rsidP="004C2DE8">
      <w:pPr>
        <w:pStyle w:val="Akapitzlist"/>
        <w:widowControl/>
        <w:numPr>
          <w:ilvl w:val="0"/>
          <w:numId w:val="113"/>
        </w:numPr>
        <w:suppressAutoHyphens w:val="0"/>
        <w:spacing w:after="0" w:line="240" w:lineRule="auto"/>
        <w:ind w:left="426"/>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Zastrzeżenie</w:t>
      </w:r>
      <w:r>
        <w:rPr>
          <w:rFonts w:ascii="Times New Roman" w:hAnsi="Times New Roman" w:cs="Times New Roman"/>
          <w:sz w:val="24"/>
          <w:szCs w:val="24"/>
        </w:rPr>
        <w:t xml:space="preserve"> powyższych</w:t>
      </w:r>
      <w:r w:rsidRPr="00F60C28">
        <w:rPr>
          <w:rFonts w:ascii="Times New Roman" w:hAnsi="Times New Roman" w:cs="Times New Roman"/>
          <w:sz w:val="24"/>
          <w:szCs w:val="24"/>
        </w:rPr>
        <w:t xml:space="preserve"> kar umownych nie wyłącza możliwości dochodzenia przez Zamawiającego odszkodowania na zasadach ogólnych w pełnej wysokości, także w kwocie przewyższającej wskazane wysokości kar umownych. Zamawiający upoważniony jest do potrącenia kar umownych z wynagrodzenia należnego Wykonawcy.</w:t>
      </w:r>
    </w:p>
    <w:p w14:paraId="4FE9614D" w14:textId="77777777" w:rsidR="004C2DE8" w:rsidRPr="00F60C28" w:rsidRDefault="004C2DE8" w:rsidP="004C2DE8">
      <w:pPr>
        <w:widowControl/>
        <w:numPr>
          <w:ilvl w:val="0"/>
          <w:numId w:val="113"/>
        </w:numPr>
        <w:suppressAutoHyphens w:val="0"/>
        <w:spacing w:after="0" w:line="240" w:lineRule="auto"/>
        <w:ind w:left="426" w:hanging="426"/>
        <w:jc w:val="both"/>
        <w:textAlignment w:val="auto"/>
        <w:rPr>
          <w:rFonts w:ascii="Times New Roman" w:hAnsi="Times New Roman" w:cs="Times New Roman"/>
          <w:sz w:val="24"/>
          <w:szCs w:val="24"/>
        </w:rPr>
      </w:pPr>
      <w:r w:rsidRPr="00F60C28">
        <w:rPr>
          <w:rFonts w:ascii="Times New Roman" w:hAnsi="Times New Roman" w:cs="Times New Roman"/>
          <w:sz w:val="24"/>
          <w:szCs w:val="24"/>
        </w:rPr>
        <w:t>Zamawiający jest upoważniony do podejmowania działań sprawdzających sposób prowadzenia Badania, zarówno w trakcie jego prowadzenia, jak i po jego zakończeniu. W tym celu Wykonawca zobowiązuje się do udzielania Zamawiającemu informacji związanych Badaniem, umożliwiających ich weryfikację. Zamawiający uprawniony jest do wstrzymania się z zapłatą należnego Wykonawcy wynagrodzenia dotyczącego Badania, do czasu wykonania ww. zobowiązania.</w:t>
      </w:r>
    </w:p>
    <w:p w14:paraId="4746B950" w14:textId="77777777" w:rsidR="004C2DE8" w:rsidRDefault="004C2DE8" w:rsidP="004C2DE8">
      <w:pPr>
        <w:pStyle w:val="Akapitzlist"/>
        <w:widowControl/>
        <w:numPr>
          <w:ilvl w:val="0"/>
          <w:numId w:val="113"/>
        </w:numPr>
        <w:suppressAutoHyphens w:val="0"/>
        <w:spacing w:after="0" w:line="240" w:lineRule="auto"/>
        <w:ind w:left="426"/>
        <w:contextualSpacing w:val="0"/>
        <w:jc w:val="both"/>
        <w:textAlignment w:val="auto"/>
        <w:rPr>
          <w:rFonts w:ascii="Times New Roman" w:hAnsi="Times New Roman" w:cs="Times New Roman"/>
          <w:sz w:val="24"/>
          <w:szCs w:val="24"/>
        </w:rPr>
      </w:pPr>
      <w:r w:rsidRPr="00F60C28">
        <w:rPr>
          <w:rFonts w:ascii="Times New Roman" w:hAnsi="Times New Roman" w:cs="Times New Roman"/>
          <w:sz w:val="24"/>
          <w:szCs w:val="24"/>
        </w:rPr>
        <w:t>Wykonawca oświadcza, że Baza danych i Raport, do których zostaną przeniesione prawa autorskie na Zamawiającego zgodnie z Umową, będą wolne od praw i roszczeń osób trzecich.</w:t>
      </w:r>
    </w:p>
    <w:p w14:paraId="7F4012F1" w14:textId="77777777" w:rsidR="004C2DE8" w:rsidRPr="00F60C28" w:rsidRDefault="004C2DE8" w:rsidP="004C2DE8">
      <w:pPr>
        <w:widowControl/>
        <w:numPr>
          <w:ilvl w:val="0"/>
          <w:numId w:val="113"/>
        </w:numPr>
        <w:suppressAutoHyphens w:val="0"/>
        <w:spacing w:after="0" w:line="240" w:lineRule="auto"/>
        <w:ind w:left="426" w:hanging="426"/>
        <w:jc w:val="both"/>
        <w:textAlignment w:val="auto"/>
        <w:rPr>
          <w:rFonts w:ascii="Times New Roman" w:hAnsi="Times New Roman" w:cs="Times New Roman"/>
          <w:sz w:val="24"/>
          <w:szCs w:val="24"/>
        </w:rPr>
      </w:pPr>
      <w:r w:rsidRPr="00F60C28">
        <w:rPr>
          <w:rFonts w:ascii="Times New Roman" w:hAnsi="Times New Roman" w:cs="Times New Roman"/>
          <w:sz w:val="24"/>
          <w:szCs w:val="24"/>
        </w:rPr>
        <w:t xml:space="preserve">Wykonawca oświadcza, że przy wykonywaniu przedmiotu Umowy będzie wykorzystywał jedynie materiały, dane, programy komputerowe, czy informacje, które są zgodne z obowiązującymi przepisami prawa, a w szczególności nie naruszają dóbr osobistych, majątkowych i osobistych praw autorskich, praw pokrewnych, praw do znaków towarowych lub wzorów użytkowych bądź innych praw własności przemysłowej, a także danych osobowych i wizerunku osób trzecich. Gdyby doszło do takiego naruszenia, </w:t>
      </w:r>
      <w:r w:rsidRPr="00F60C28">
        <w:rPr>
          <w:rFonts w:ascii="Times New Roman" w:hAnsi="Times New Roman" w:cs="Times New Roman"/>
          <w:sz w:val="24"/>
          <w:szCs w:val="24"/>
        </w:rPr>
        <w:lastRenderedPageBreak/>
        <w:t>wyłączną odpowiedzialność względem osób, których prawa zostałyby naruszone, będzie ponosić wyłącznie Wykonawca.</w:t>
      </w:r>
    </w:p>
    <w:p w14:paraId="5823A26F" w14:textId="77777777" w:rsidR="004C2DE8" w:rsidRPr="00F60C28" w:rsidRDefault="004C2DE8" w:rsidP="004C2DE8">
      <w:pPr>
        <w:widowControl/>
        <w:numPr>
          <w:ilvl w:val="0"/>
          <w:numId w:val="113"/>
        </w:numPr>
        <w:suppressAutoHyphens w:val="0"/>
        <w:spacing w:after="0" w:line="240" w:lineRule="auto"/>
        <w:ind w:left="426" w:hanging="426"/>
        <w:jc w:val="both"/>
        <w:textAlignment w:val="auto"/>
        <w:rPr>
          <w:rFonts w:ascii="Times New Roman" w:hAnsi="Times New Roman" w:cs="Times New Roman"/>
          <w:sz w:val="24"/>
          <w:szCs w:val="24"/>
        </w:rPr>
      </w:pPr>
      <w:r w:rsidRPr="00F60C28">
        <w:rPr>
          <w:rFonts w:ascii="Times New Roman" w:hAnsi="Times New Roman" w:cs="Times New Roman"/>
          <w:sz w:val="24"/>
          <w:szCs w:val="24"/>
        </w:rPr>
        <w:t>W przypadku, gdy osoba trzecia zgłosi Zamawiającemu jakiekolwiek roszczenia związane z naruszeniem przysługujących jakichkolwiek jej praw do Bazy danych i Raportu przekazanych Zamawiającemu przez Wykonawcę</w:t>
      </w:r>
      <w:r>
        <w:rPr>
          <w:rFonts w:ascii="Times New Roman" w:hAnsi="Times New Roman" w:cs="Times New Roman"/>
          <w:sz w:val="24"/>
          <w:szCs w:val="24"/>
        </w:rPr>
        <w:t xml:space="preserve"> lub Oprogramowania wykorzystanego</w:t>
      </w:r>
      <w:r w:rsidRPr="00F60C28">
        <w:rPr>
          <w:rFonts w:ascii="Times New Roman" w:hAnsi="Times New Roman" w:cs="Times New Roman"/>
          <w:sz w:val="24"/>
          <w:szCs w:val="24"/>
        </w:rPr>
        <w:t xml:space="preserve"> w związku z wykonaniem Umowy, Wykonawca zobowiązany jest zwolnić Zamawiającego z wszelkiej odpowiedzialności z tego tytułu poprzez dokonanie zaspokojenia zgłoszonych przez osobę trzecią uzasadnionych jej roszczeń. Ponadto, Wykonawca zobowiązany jest do przystąpienia na swój koszt, a na wezwanie Zamawiającego lub właściwego organu, do każdego postępowania w którym będzie brał udział Zamawiający w związku ze zgłoszeniem roszczeń określonych w zdaniu poprzednim.</w:t>
      </w:r>
    </w:p>
    <w:p w14:paraId="6A1B51F7" w14:textId="77777777" w:rsidR="004C2DE8" w:rsidRPr="00F20E07" w:rsidRDefault="004C2DE8" w:rsidP="004C2DE8">
      <w:pPr>
        <w:widowControl/>
        <w:suppressAutoHyphens w:val="0"/>
        <w:spacing w:after="0" w:line="240" w:lineRule="auto"/>
        <w:jc w:val="both"/>
        <w:textAlignment w:val="auto"/>
        <w:rPr>
          <w:rFonts w:ascii="Times New Roman" w:hAnsi="Times New Roman" w:cs="Times New Roman"/>
          <w:sz w:val="24"/>
          <w:szCs w:val="24"/>
        </w:rPr>
      </w:pPr>
      <w:r w:rsidRPr="00F20E07">
        <w:rPr>
          <w:rFonts w:ascii="Times New Roman" w:hAnsi="Times New Roman" w:cs="Times New Roman"/>
          <w:sz w:val="24"/>
          <w:szCs w:val="24"/>
        </w:rPr>
        <w:t xml:space="preserve"> </w:t>
      </w:r>
    </w:p>
    <w:p w14:paraId="3524622C" w14:textId="77777777" w:rsidR="004C2DE8" w:rsidRPr="00F60C28" w:rsidRDefault="004C2DE8" w:rsidP="004C2DE8">
      <w:pPr>
        <w:spacing w:after="0"/>
        <w:jc w:val="center"/>
        <w:rPr>
          <w:rFonts w:ascii="Times New Roman" w:hAnsi="Times New Roman" w:cs="Times New Roman"/>
          <w:sz w:val="24"/>
          <w:szCs w:val="24"/>
        </w:rPr>
      </w:pPr>
      <w:r w:rsidRPr="00F60C28">
        <w:rPr>
          <w:rFonts w:ascii="Times New Roman" w:hAnsi="Times New Roman" w:cs="Times New Roman"/>
          <w:sz w:val="24"/>
          <w:szCs w:val="24"/>
        </w:rPr>
        <w:t>§ 2</w:t>
      </w:r>
    </w:p>
    <w:p w14:paraId="4FD70BF9" w14:textId="77777777" w:rsidR="004C2DE8" w:rsidRDefault="004C2DE8" w:rsidP="004C2DE8">
      <w:pPr>
        <w:pStyle w:val="Akapitzlist1"/>
        <w:widowControl/>
        <w:numPr>
          <w:ilvl w:val="0"/>
          <w:numId w:val="114"/>
        </w:numPr>
        <w:suppressAutoHyphens w:val="0"/>
        <w:overflowPunct/>
        <w:autoSpaceDE w:val="0"/>
        <w:ind w:left="426" w:hanging="426"/>
        <w:jc w:val="both"/>
      </w:pPr>
      <w:r w:rsidRPr="00F60C28">
        <w:rPr>
          <w:kern w:val="0"/>
        </w:rPr>
        <w:t xml:space="preserve">Strony postanawiają, że w zakresie, w jakim dostarczone </w:t>
      </w:r>
      <w:r w:rsidRPr="00F60C28">
        <w:t xml:space="preserve">Zamawiającemu Bazy danych i Raport </w:t>
      </w:r>
      <w:r w:rsidRPr="00F60C28">
        <w:rPr>
          <w:kern w:val="0"/>
        </w:rPr>
        <w:t xml:space="preserve">będą stanowiły bazę danych w rozumieniu </w:t>
      </w:r>
      <w:r w:rsidRPr="00F60C28">
        <w:t xml:space="preserve">ustawy z dnia 27 lipca 2001 r. o ochronie baz danych, Zamawiający jest jej producentem. </w:t>
      </w:r>
    </w:p>
    <w:p w14:paraId="07F32F12" w14:textId="77777777" w:rsidR="004C2DE8" w:rsidRPr="00F60C28" w:rsidRDefault="004C2DE8" w:rsidP="004C2DE8">
      <w:pPr>
        <w:pStyle w:val="Akapitzlist1"/>
        <w:widowControl/>
        <w:numPr>
          <w:ilvl w:val="0"/>
          <w:numId w:val="114"/>
        </w:numPr>
        <w:suppressAutoHyphens w:val="0"/>
        <w:overflowPunct/>
        <w:autoSpaceDE w:val="0"/>
        <w:ind w:left="426" w:hanging="426"/>
        <w:jc w:val="both"/>
      </w:pPr>
      <w:r w:rsidRPr="00F60C28">
        <w:t>W wykonaniu Umowy oraz w ramach wynagrodzenia określonego w § 3 ust. 1 Umowy Wykonawca zobowiązuje się do przeniesienia na Zamawiającego całości majątkowych praw autorskich do Baz</w:t>
      </w:r>
      <w:r>
        <w:t>y</w:t>
      </w:r>
      <w:r w:rsidRPr="00F60C28">
        <w:t xml:space="preserve"> danych i Raportu, jako utworów w rozumieniu ustawy z dnia 4 lutego 1994r. o prawie autorskim i prawach pokrewnych, wraz z wyłącznym prawem zezwalania na wykonywanie zależnego prawa autorskiego do </w:t>
      </w:r>
      <w:r>
        <w:t xml:space="preserve">ich </w:t>
      </w:r>
      <w:r w:rsidRPr="00F60C28">
        <w:t>opracowań, w tym prawa do korzystania i rozporządzania Bazami danych i Raportem technicznym oraz ich opracowaniami w szczególności na następujących polach eksploatacji:</w:t>
      </w:r>
    </w:p>
    <w:p w14:paraId="17617053" w14:textId="77777777" w:rsidR="004C2DE8" w:rsidRPr="00F60C28" w:rsidRDefault="004C2DE8" w:rsidP="004C2DE8">
      <w:pPr>
        <w:pStyle w:val="Akapitzlist1"/>
        <w:widowControl/>
        <w:numPr>
          <w:ilvl w:val="0"/>
          <w:numId w:val="115"/>
        </w:numPr>
        <w:suppressAutoHyphens w:val="0"/>
        <w:overflowPunct/>
        <w:autoSpaceDE w:val="0"/>
        <w:jc w:val="both"/>
      </w:pPr>
      <w:r w:rsidRPr="00F60C28">
        <w:t xml:space="preserve">w zakresie utrwalania i zwielokrotniania Bazy danych i Raportu </w:t>
      </w:r>
      <w:r>
        <w:t>lub</w:t>
      </w:r>
      <w:r w:rsidRPr="00F60C28">
        <w:t xml:space="preserve"> ich opracowań:</w:t>
      </w:r>
    </w:p>
    <w:p w14:paraId="101EEF21" w14:textId="77777777" w:rsidR="004C2DE8" w:rsidRPr="00F60C28" w:rsidRDefault="004C2DE8" w:rsidP="004C2DE8">
      <w:pPr>
        <w:pStyle w:val="Tekstpodstawowy"/>
        <w:tabs>
          <w:tab w:val="left" w:pos="993"/>
        </w:tabs>
        <w:ind w:left="993" w:hanging="284"/>
        <w:rPr>
          <w:sz w:val="24"/>
          <w:szCs w:val="24"/>
        </w:rPr>
      </w:pPr>
      <w:r w:rsidRPr="00F60C28">
        <w:rPr>
          <w:sz w:val="24"/>
          <w:szCs w:val="24"/>
        </w:rPr>
        <w:t xml:space="preserve">– </w:t>
      </w:r>
      <w:r w:rsidRPr="00F60C28">
        <w:rPr>
          <w:sz w:val="24"/>
          <w:szCs w:val="24"/>
        </w:rPr>
        <w:tab/>
        <w:t xml:space="preserve">wytwarzanie dowolną techniką egzemplarzy Baz danych i Raportu (ich opracowań), w tym techniką drukarską, reprograficzną, fotograficzną, zapisu magnetycznego, optyczną, laserową oraz techniką cyfrową, na dowolnym nośniku w tym na papierze, nośnikach magnetycznych, optycznych i elektronicznych, (w tym dyskietki, dysk komputera, DVD, CD-ROM, Blue-Ray, dyski przenośne i nośniki typu </w:t>
      </w:r>
      <w:proofErr w:type="spellStart"/>
      <w:r w:rsidRPr="00F60C28">
        <w:rPr>
          <w:sz w:val="24"/>
          <w:szCs w:val="24"/>
        </w:rPr>
        <w:t>pen-drive</w:t>
      </w:r>
      <w:proofErr w:type="spellEnd"/>
      <w:r w:rsidRPr="00F60C28">
        <w:rPr>
          <w:sz w:val="24"/>
          <w:szCs w:val="24"/>
        </w:rPr>
        <w:t>);</w:t>
      </w:r>
    </w:p>
    <w:p w14:paraId="0DC889B3" w14:textId="77777777" w:rsidR="004C2DE8" w:rsidRPr="00F60C28" w:rsidRDefault="004C2DE8" w:rsidP="004C2DE8">
      <w:pPr>
        <w:pStyle w:val="Tekstpodstawowy"/>
        <w:tabs>
          <w:tab w:val="left" w:pos="993"/>
        </w:tabs>
        <w:ind w:left="993" w:hanging="284"/>
        <w:rPr>
          <w:sz w:val="24"/>
          <w:szCs w:val="24"/>
        </w:rPr>
      </w:pPr>
      <w:r w:rsidRPr="00F60C28">
        <w:rPr>
          <w:sz w:val="24"/>
          <w:szCs w:val="24"/>
        </w:rPr>
        <w:t xml:space="preserve">- </w:t>
      </w:r>
      <w:r w:rsidRPr="00F60C28">
        <w:rPr>
          <w:sz w:val="24"/>
          <w:szCs w:val="24"/>
        </w:rPr>
        <w:tab/>
        <w:t>wprowadzanie Baz</w:t>
      </w:r>
      <w:r>
        <w:rPr>
          <w:sz w:val="24"/>
          <w:szCs w:val="24"/>
        </w:rPr>
        <w:t>y</w:t>
      </w:r>
      <w:r w:rsidRPr="00F60C28">
        <w:rPr>
          <w:sz w:val="24"/>
          <w:szCs w:val="24"/>
        </w:rPr>
        <w:t xml:space="preserve"> danych i Raportu / ich opracowań do pamięci komputera (bez ograniczeń ilościowych), oraz zapisywanie Baz danych i Raportu / ich opracowań w dowolnym formacie, w tym na serwerach umożliwiających pobranie w formie cyfrowej, nieograniczonej liczbie odbiorców;</w:t>
      </w:r>
    </w:p>
    <w:p w14:paraId="61576128" w14:textId="77777777" w:rsidR="004C2DE8" w:rsidRPr="00F60C28" w:rsidRDefault="004C2DE8" w:rsidP="004C2DE8">
      <w:pPr>
        <w:pStyle w:val="Tekstpodstawowy"/>
        <w:tabs>
          <w:tab w:val="left" w:pos="993"/>
        </w:tabs>
        <w:ind w:left="993" w:hanging="284"/>
        <w:rPr>
          <w:sz w:val="24"/>
          <w:szCs w:val="24"/>
        </w:rPr>
      </w:pPr>
      <w:r w:rsidRPr="00F60C28">
        <w:rPr>
          <w:sz w:val="24"/>
          <w:szCs w:val="24"/>
        </w:rPr>
        <w:t>-</w:t>
      </w:r>
      <w:r w:rsidRPr="00F60C28">
        <w:rPr>
          <w:sz w:val="24"/>
          <w:szCs w:val="24"/>
        </w:rPr>
        <w:tab/>
        <w:t>zwielokrotnianie Baz</w:t>
      </w:r>
      <w:r>
        <w:rPr>
          <w:sz w:val="24"/>
          <w:szCs w:val="24"/>
        </w:rPr>
        <w:t>y</w:t>
      </w:r>
      <w:r w:rsidRPr="00F60C28">
        <w:rPr>
          <w:sz w:val="24"/>
          <w:szCs w:val="24"/>
        </w:rPr>
        <w:t xml:space="preserve"> danych i Raportu / ich opracowań w postaci publikacji książkowej lub prasowej, zarówno w postaci papierowej, elektronicznej (e-book), lub publikowanej w sieciach informatycznych (w tym w sieci Internet), </w:t>
      </w:r>
    </w:p>
    <w:p w14:paraId="70372028" w14:textId="77777777" w:rsidR="004C2DE8" w:rsidRPr="00F60C28" w:rsidRDefault="004C2DE8" w:rsidP="004C2DE8">
      <w:pPr>
        <w:pStyle w:val="Tekstpodstawowy"/>
        <w:numPr>
          <w:ilvl w:val="0"/>
          <w:numId w:val="115"/>
        </w:numPr>
        <w:rPr>
          <w:sz w:val="24"/>
          <w:szCs w:val="24"/>
        </w:rPr>
      </w:pPr>
      <w:r w:rsidRPr="00F60C28">
        <w:rPr>
          <w:sz w:val="24"/>
          <w:szCs w:val="24"/>
        </w:rPr>
        <w:t>w zakresie obrotu oryginałem Baz</w:t>
      </w:r>
      <w:r>
        <w:rPr>
          <w:sz w:val="24"/>
          <w:szCs w:val="24"/>
        </w:rPr>
        <w:t>y</w:t>
      </w:r>
      <w:r w:rsidRPr="00F60C28">
        <w:rPr>
          <w:sz w:val="24"/>
          <w:szCs w:val="24"/>
        </w:rPr>
        <w:t xml:space="preserve"> danych i Raportu / ich opracowaniami albo egzemplarzami, na których Baz</w:t>
      </w:r>
      <w:r>
        <w:rPr>
          <w:sz w:val="24"/>
          <w:szCs w:val="24"/>
        </w:rPr>
        <w:t>ę</w:t>
      </w:r>
      <w:r w:rsidRPr="00F60C28">
        <w:rPr>
          <w:sz w:val="24"/>
          <w:szCs w:val="24"/>
        </w:rPr>
        <w:t xml:space="preserve"> danych i Raport / opracowanie utrwalono – wprowadzanie do obrotu, użyczanie, najem lub dzierżawa oryginału albo egzemplarzy Baz</w:t>
      </w:r>
      <w:r>
        <w:rPr>
          <w:sz w:val="24"/>
          <w:szCs w:val="24"/>
        </w:rPr>
        <w:t>y</w:t>
      </w:r>
      <w:r w:rsidRPr="00F60C28">
        <w:rPr>
          <w:sz w:val="24"/>
          <w:szCs w:val="24"/>
        </w:rPr>
        <w:t xml:space="preserve"> danych i Raportu wykonanych dowolną techniką (w tym wskazaną w lit. a.), w tym wykorzystywanie Baz</w:t>
      </w:r>
      <w:r>
        <w:rPr>
          <w:sz w:val="24"/>
          <w:szCs w:val="24"/>
        </w:rPr>
        <w:t>y</w:t>
      </w:r>
      <w:r w:rsidRPr="00F60C28">
        <w:rPr>
          <w:sz w:val="24"/>
          <w:szCs w:val="24"/>
        </w:rPr>
        <w:t xml:space="preserve"> danych i Raportu lub ich egzemplarzy do celów promocyjnych, a także do oznaczania lub identyfikacji działalności Zamawiającego, a także dla celów edukacyjnych i szkoleniowych;</w:t>
      </w:r>
    </w:p>
    <w:p w14:paraId="0DD99C90" w14:textId="77777777" w:rsidR="004C2DE8" w:rsidRPr="00F60C28" w:rsidRDefault="004C2DE8" w:rsidP="004C2DE8">
      <w:pPr>
        <w:pStyle w:val="Tekstpodstawowy"/>
        <w:numPr>
          <w:ilvl w:val="0"/>
          <w:numId w:val="115"/>
        </w:numPr>
        <w:rPr>
          <w:sz w:val="24"/>
          <w:szCs w:val="24"/>
        </w:rPr>
      </w:pPr>
      <w:r w:rsidRPr="00F60C28">
        <w:rPr>
          <w:sz w:val="24"/>
          <w:szCs w:val="24"/>
        </w:rPr>
        <w:t>w zakresie rozpowszechniania Baz danych i Raportu / ich opracowań w sposób inny niż określony w lit. b) powyżej – publiczne wykonanie, wystawienie, wyświetlenie, odtworzenie oraz nadawanie i remitowanie za pomocą wizji lub fonii przewodowej lub bezprzewodowej, przez stację naziemną lub za pośrednictwem satelity, a także publiczne udostępnianie Baz danych i Raportu / ich opracowań w taki sposób, aby każdy mógł mieć do niej dostęp w miejscu i w czasie przez siebie wybranym, w tym poprzez udostępnianie ich w sieci Internet</w:t>
      </w:r>
      <w:r w:rsidRPr="00F60C28">
        <w:rPr>
          <w:color w:val="000000"/>
          <w:sz w:val="24"/>
          <w:szCs w:val="24"/>
        </w:rPr>
        <w:t>;</w:t>
      </w:r>
    </w:p>
    <w:p w14:paraId="705807DE" w14:textId="77777777" w:rsidR="004C2DE8" w:rsidRPr="00F60C28" w:rsidRDefault="004C2DE8" w:rsidP="004C2DE8">
      <w:pPr>
        <w:pStyle w:val="Tekstpodstawowy"/>
        <w:numPr>
          <w:ilvl w:val="0"/>
          <w:numId w:val="115"/>
        </w:numPr>
        <w:rPr>
          <w:color w:val="000000"/>
          <w:sz w:val="24"/>
          <w:szCs w:val="24"/>
        </w:rPr>
      </w:pPr>
      <w:r w:rsidRPr="00F60C28">
        <w:rPr>
          <w:color w:val="000000"/>
          <w:sz w:val="24"/>
          <w:szCs w:val="24"/>
        </w:rPr>
        <w:lastRenderedPageBreak/>
        <w:t xml:space="preserve">w zakresie opracowania – tworzenie nowych wersji, adaptacji (tłumaczenia, przystosowania, zmiany układu lub jakiekolwiek inne zmiany), utrwalania i zwielokrotniania ich w sposób i na polach wskazanych w lit. a) powyżej oraz rozporządzanie opracowaniami </w:t>
      </w:r>
      <w:r w:rsidRPr="00F60C28">
        <w:rPr>
          <w:sz w:val="24"/>
          <w:szCs w:val="24"/>
        </w:rPr>
        <w:t>Baz</w:t>
      </w:r>
      <w:r>
        <w:rPr>
          <w:sz w:val="24"/>
          <w:szCs w:val="24"/>
        </w:rPr>
        <w:t>y</w:t>
      </w:r>
      <w:r w:rsidRPr="00F60C28">
        <w:rPr>
          <w:sz w:val="24"/>
          <w:szCs w:val="24"/>
        </w:rPr>
        <w:t xml:space="preserve"> danych i Raportu </w:t>
      </w:r>
      <w:r w:rsidRPr="00F60C28">
        <w:rPr>
          <w:color w:val="000000"/>
          <w:sz w:val="24"/>
          <w:szCs w:val="24"/>
        </w:rPr>
        <w:t>oraz prawo udostępniania ich do korzystania, w tym udzielania licencji na rzecz osób trzecich, na wszystkich polach eksploatacji, o których mowa powyżej.</w:t>
      </w:r>
    </w:p>
    <w:p w14:paraId="7C32BB64" w14:textId="77777777" w:rsidR="004C2DE8" w:rsidRPr="00F60C28" w:rsidRDefault="004C2DE8" w:rsidP="004C2DE8">
      <w:pPr>
        <w:pStyle w:val="Tekstpodstawowy"/>
        <w:numPr>
          <w:ilvl w:val="0"/>
          <w:numId w:val="114"/>
        </w:numPr>
        <w:ind w:left="426" w:hanging="426"/>
        <w:rPr>
          <w:sz w:val="24"/>
          <w:szCs w:val="24"/>
        </w:rPr>
      </w:pPr>
      <w:r w:rsidRPr="00F60C28">
        <w:rPr>
          <w:sz w:val="24"/>
          <w:szCs w:val="24"/>
        </w:rPr>
        <w:t>Wykonawca zobowiązuje się do przeniesienia na Zamawiającego całości praw autorskich do Baz</w:t>
      </w:r>
      <w:r>
        <w:rPr>
          <w:sz w:val="24"/>
          <w:szCs w:val="24"/>
        </w:rPr>
        <w:t>y</w:t>
      </w:r>
      <w:r w:rsidRPr="00F60C28">
        <w:rPr>
          <w:sz w:val="24"/>
          <w:szCs w:val="24"/>
        </w:rPr>
        <w:t xml:space="preserve"> danych i Raportu</w:t>
      </w:r>
      <w:r>
        <w:rPr>
          <w:sz w:val="24"/>
          <w:szCs w:val="24"/>
        </w:rPr>
        <w:t xml:space="preserve"> wraz z prawami zależnymi</w:t>
      </w:r>
      <w:r w:rsidRPr="00F60C28">
        <w:rPr>
          <w:sz w:val="24"/>
          <w:szCs w:val="24"/>
        </w:rPr>
        <w:t>, bez ograniczeń terytorialnych i ilościowych, w zakresie uprawniającym Zamawiającego do korzystania i rozporządzania Bazami danych i Raportem w sposób określony w ust. 2 lit. a)– d) powyżej, w całości lub we fragmentach, zarówno odrębnie jak i w utworach zbiorowych bądź poprzez włączenie do elektronicznych baz danych.</w:t>
      </w:r>
    </w:p>
    <w:p w14:paraId="414BF353" w14:textId="77777777" w:rsidR="004C2DE8" w:rsidRPr="00F60C28" w:rsidRDefault="004C2DE8" w:rsidP="004C2DE8">
      <w:pPr>
        <w:pStyle w:val="Tekstpodstawowy"/>
        <w:numPr>
          <w:ilvl w:val="0"/>
          <w:numId w:val="114"/>
        </w:numPr>
        <w:ind w:left="426" w:hanging="426"/>
        <w:rPr>
          <w:sz w:val="24"/>
          <w:szCs w:val="24"/>
        </w:rPr>
      </w:pPr>
      <w:r w:rsidRPr="00F60C28">
        <w:rPr>
          <w:sz w:val="24"/>
          <w:szCs w:val="24"/>
        </w:rPr>
        <w:t>Przeniesienie praw, o których mowa w ust. 2 i 3 następuje z chwilą przyjęcia ostatecznej wersji Baz</w:t>
      </w:r>
      <w:r>
        <w:rPr>
          <w:sz w:val="24"/>
          <w:szCs w:val="24"/>
        </w:rPr>
        <w:t>y</w:t>
      </w:r>
      <w:r w:rsidRPr="00F60C28">
        <w:rPr>
          <w:sz w:val="24"/>
          <w:szCs w:val="24"/>
        </w:rPr>
        <w:t xml:space="preserve"> danych </w:t>
      </w:r>
      <w:r>
        <w:rPr>
          <w:sz w:val="24"/>
          <w:szCs w:val="24"/>
        </w:rPr>
        <w:t>lub</w:t>
      </w:r>
      <w:r w:rsidRPr="00F60C28">
        <w:rPr>
          <w:sz w:val="24"/>
          <w:szCs w:val="24"/>
        </w:rPr>
        <w:t xml:space="preserve"> Raportu albo ich części utrwalonych na dowolnym nośniku. W ramach wynagrodzenia określonego w Umowie Zamawiający nabywa również własność nośnika, na którym Baz</w:t>
      </w:r>
      <w:r>
        <w:rPr>
          <w:sz w:val="24"/>
          <w:szCs w:val="24"/>
        </w:rPr>
        <w:t>a</w:t>
      </w:r>
      <w:r w:rsidRPr="00F60C28">
        <w:rPr>
          <w:sz w:val="24"/>
          <w:szCs w:val="24"/>
        </w:rPr>
        <w:t xml:space="preserve"> danych i Raport zostały utrwalone i przekazane Zamawiającemu.</w:t>
      </w:r>
    </w:p>
    <w:p w14:paraId="19C284B5" w14:textId="77777777" w:rsidR="004C2DE8" w:rsidRPr="00F60C28" w:rsidRDefault="004C2DE8" w:rsidP="004C2DE8">
      <w:pPr>
        <w:pStyle w:val="Tekstpodstawowy"/>
        <w:numPr>
          <w:ilvl w:val="0"/>
          <w:numId w:val="114"/>
        </w:numPr>
        <w:ind w:left="426" w:hanging="426"/>
        <w:rPr>
          <w:sz w:val="24"/>
          <w:szCs w:val="24"/>
        </w:rPr>
      </w:pPr>
      <w:r w:rsidRPr="00F60C28">
        <w:rPr>
          <w:sz w:val="24"/>
          <w:szCs w:val="24"/>
        </w:rPr>
        <w:t>Zamawiający ma prawo do dokonywania lub zlecenia osobom trzecim dokonywania opracowań Baz</w:t>
      </w:r>
      <w:r>
        <w:rPr>
          <w:sz w:val="24"/>
          <w:szCs w:val="24"/>
        </w:rPr>
        <w:t>y</w:t>
      </w:r>
      <w:r w:rsidRPr="00F60C28">
        <w:rPr>
          <w:sz w:val="24"/>
          <w:szCs w:val="24"/>
        </w:rPr>
        <w:t xml:space="preserve"> danych i Raportu, w tym redakcji (np. nadawanie tytułów i śródtytułów) skrótów, streszczeń, korekty redakcyjnej, tłumaczeń na dowolny język, oraz korzystania z tych opracowań i rozporządzania nimi na podstawie umów zawartych z osobami trzecimi dokonującymi opracowań Baz</w:t>
      </w:r>
      <w:r>
        <w:rPr>
          <w:sz w:val="24"/>
          <w:szCs w:val="24"/>
        </w:rPr>
        <w:t>y</w:t>
      </w:r>
      <w:r w:rsidRPr="00F60C28">
        <w:rPr>
          <w:sz w:val="24"/>
          <w:szCs w:val="24"/>
        </w:rPr>
        <w:t xml:space="preserve"> danych </w:t>
      </w:r>
      <w:r>
        <w:rPr>
          <w:sz w:val="24"/>
          <w:szCs w:val="24"/>
        </w:rPr>
        <w:t>lub</w:t>
      </w:r>
      <w:r w:rsidRPr="00F60C28">
        <w:rPr>
          <w:sz w:val="24"/>
          <w:szCs w:val="24"/>
        </w:rPr>
        <w:t xml:space="preserve"> Raportu.</w:t>
      </w:r>
    </w:p>
    <w:p w14:paraId="5669C727" w14:textId="77777777" w:rsidR="004C2DE8" w:rsidRPr="00F60C28" w:rsidRDefault="004C2DE8" w:rsidP="004C2DE8">
      <w:pPr>
        <w:pStyle w:val="Tekstpodstawowy"/>
        <w:numPr>
          <w:ilvl w:val="0"/>
          <w:numId w:val="114"/>
        </w:numPr>
        <w:ind w:left="426" w:hanging="426"/>
        <w:rPr>
          <w:sz w:val="24"/>
          <w:szCs w:val="24"/>
        </w:rPr>
      </w:pPr>
      <w:r w:rsidRPr="00F60C28">
        <w:rPr>
          <w:sz w:val="24"/>
          <w:szCs w:val="24"/>
        </w:rPr>
        <w:t>Wraz z przeniesieniem na Zamawiającego praw autorskich do Baz danych i Raportu, Wykonawca zobowiązuje się do powstrzymania się od wykonywania przysługujących mu autorskich praw osobistych do nienaruszalności treści i formy Baz</w:t>
      </w:r>
      <w:r>
        <w:rPr>
          <w:sz w:val="24"/>
          <w:szCs w:val="24"/>
        </w:rPr>
        <w:t>y</w:t>
      </w:r>
      <w:r w:rsidRPr="00F60C28">
        <w:rPr>
          <w:sz w:val="24"/>
          <w:szCs w:val="24"/>
        </w:rPr>
        <w:t xml:space="preserve"> danych i Raportu i ich rzetelnego wykorzystania, wykonywania nadzoru nad sposobem korzystania z Baz</w:t>
      </w:r>
      <w:r>
        <w:rPr>
          <w:sz w:val="24"/>
          <w:szCs w:val="24"/>
        </w:rPr>
        <w:t>y</w:t>
      </w:r>
      <w:r w:rsidRPr="00F60C28">
        <w:rPr>
          <w:sz w:val="24"/>
          <w:szCs w:val="24"/>
        </w:rPr>
        <w:t xml:space="preserve"> danych i Raportu oraz decydowania o pierwszym udostępnieniu. Ponadto Wykonawca zobowiązuje się, że w zakresie określonym w zdaniu poprzednim uzyska analogiczne zobowiązanie osób trzecich, którym przysługiwałyby prawa osobiste do</w:t>
      </w:r>
      <w:r>
        <w:rPr>
          <w:sz w:val="24"/>
          <w:szCs w:val="24"/>
        </w:rPr>
        <w:t xml:space="preserve"> tej</w:t>
      </w:r>
      <w:r w:rsidRPr="00F60C28">
        <w:rPr>
          <w:sz w:val="24"/>
          <w:szCs w:val="24"/>
        </w:rPr>
        <w:t xml:space="preserve"> dokumentacji.</w:t>
      </w:r>
    </w:p>
    <w:p w14:paraId="330A143C" w14:textId="77777777" w:rsidR="004C2DE8" w:rsidRPr="00F60C28" w:rsidRDefault="004C2DE8" w:rsidP="004C2DE8">
      <w:pPr>
        <w:pStyle w:val="Tekstpodstawowy"/>
        <w:numPr>
          <w:ilvl w:val="0"/>
          <w:numId w:val="114"/>
        </w:numPr>
        <w:ind w:left="426" w:hanging="426"/>
        <w:rPr>
          <w:sz w:val="24"/>
          <w:szCs w:val="24"/>
        </w:rPr>
      </w:pPr>
      <w:r w:rsidRPr="00F60C28">
        <w:rPr>
          <w:sz w:val="24"/>
          <w:szCs w:val="24"/>
        </w:rPr>
        <w:t>Wykonawca oświadcza, że będzie przysługiwała mu całość majątkowych praw autorskich do Baz</w:t>
      </w:r>
      <w:r>
        <w:rPr>
          <w:sz w:val="24"/>
          <w:szCs w:val="24"/>
        </w:rPr>
        <w:t>y</w:t>
      </w:r>
      <w:r w:rsidRPr="00F60C28">
        <w:rPr>
          <w:sz w:val="24"/>
          <w:szCs w:val="24"/>
        </w:rPr>
        <w:t xml:space="preserve"> danych i Raportu i będzie on uprawniony do przeniesienia ich zgodnie z niniejszą umową na Zamawiającego. Na żądanie Zamawiającego Wykonawca zobowiązany jest do przedstawienia stosownych dokumentów potwierdzających posiadanie przez niego majątkowych praw autorskich do Baz</w:t>
      </w:r>
      <w:r>
        <w:rPr>
          <w:sz w:val="24"/>
          <w:szCs w:val="24"/>
        </w:rPr>
        <w:t>y</w:t>
      </w:r>
      <w:r w:rsidRPr="00F60C28">
        <w:rPr>
          <w:sz w:val="24"/>
          <w:szCs w:val="24"/>
        </w:rPr>
        <w:t xml:space="preserve"> danych i Raportu.</w:t>
      </w:r>
    </w:p>
    <w:p w14:paraId="24B71F4F" w14:textId="77777777" w:rsidR="004C2DE8" w:rsidRPr="00F60C28" w:rsidRDefault="004C2DE8" w:rsidP="004C2DE8">
      <w:pPr>
        <w:pStyle w:val="Tekstpodstawowy"/>
        <w:ind w:left="360"/>
        <w:rPr>
          <w:sz w:val="24"/>
          <w:szCs w:val="24"/>
        </w:rPr>
      </w:pPr>
    </w:p>
    <w:p w14:paraId="2038E78D" w14:textId="77777777" w:rsidR="004C2DE8" w:rsidRPr="00F60C28" w:rsidRDefault="004C2DE8" w:rsidP="004C2DE8">
      <w:pPr>
        <w:tabs>
          <w:tab w:val="left" w:pos="2010"/>
          <w:tab w:val="center" w:pos="4534"/>
        </w:tabs>
        <w:spacing w:after="0"/>
        <w:jc w:val="center"/>
        <w:rPr>
          <w:rFonts w:ascii="Times New Roman" w:hAnsi="Times New Roman" w:cs="Times New Roman"/>
          <w:sz w:val="24"/>
          <w:szCs w:val="24"/>
        </w:rPr>
      </w:pPr>
      <w:r w:rsidRPr="00F60C28">
        <w:rPr>
          <w:rFonts w:ascii="Times New Roman" w:hAnsi="Times New Roman" w:cs="Times New Roman"/>
          <w:sz w:val="24"/>
          <w:szCs w:val="24"/>
        </w:rPr>
        <w:t>§ 3</w:t>
      </w:r>
    </w:p>
    <w:p w14:paraId="4217DB7F" w14:textId="4AB0A04A" w:rsidR="004C2DE8" w:rsidRPr="00F60C28" w:rsidRDefault="004C2DE8" w:rsidP="004C2DE8">
      <w:pPr>
        <w:pStyle w:val="Akapitzlist1"/>
        <w:numPr>
          <w:ilvl w:val="0"/>
          <w:numId w:val="116"/>
        </w:numPr>
        <w:ind w:left="426"/>
        <w:jc w:val="both"/>
      </w:pPr>
      <w:r w:rsidRPr="00F60C28">
        <w:t>Za prawidłowe wykonanie całości przedmiotu Umowy, w tym za</w:t>
      </w:r>
      <w:r>
        <w:t xml:space="preserve"> realizację Badania i </w:t>
      </w:r>
      <w:r w:rsidRPr="00F60C28">
        <w:t>przeniesienie na Zamawiającego całości autorskich praw majątkowych do Baz</w:t>
      </w:r>
      <w:r>
        <w:t>y</w:t>
      </w:r>
      <w:r w:rsidRPr="00F60C28">
        <w:t xml:space="preserve"> danych i Raportu oraz za upoważnienia do wykonywania praw zależnych do nich, Wykonawca uprawniony będzie do otrzymania</w:t>
      </w:r>
      <w:r>
        <w:t xml:space="preserve"> ryczałtowego </w:t>
      </w:r>
      <w:r w:rsidRPr="00F60C28">
        <w:t>wynagrodzenia w kwocie ...................... zł (słownie: .......................................... złotych) brutto</w:t>
      </w:r>
      <w:r>
        <w:t xml:space="preserve">, tj. wraz z </w:t>
      </w:r>
      <w:r w:rsidRPr="00F60C28">
        <w:t>należn</w:t>
      </w:r>
      <w:r>
        <w:t>ym</w:t>
      </w:r>
      <w:r w:rsidRPr="00F60C28">
        <w:t xml:space="preserve"> podatk</w:t>
      </w:r>
      <w:r>
        <w:t>iem</w:t>
      </w:r>
      <w:r w:rsidRPr="00F60C28">
        <w:t xml:space="preserve"> VAT. </w:t>
      </w:r>
    </w:p>
    <w:p w14:paraId="284C77B9" w14:textId="77777777" w:rsidR="004C2DE8" w:rsidRPr="00F60C28" w:rsidRDefault="004C2DE8" w:rsidP="004C2DE8">
      <w:pPr>
        <w:pStyle w:val="Akapitzlist1"/>
        <w:numPr>
          <w:ilvl w:val="0"/>
          <w:numId w:val="116"/>
        </w:numPr>
        <w:ind w:left="426"/>
        <w:jc w:val="both"/>
      </w:pPr>
      <w:r w:rsidRPr="00F60C28">
        <w:t>Wynagrodzenie określone w ust. 1 obejmuje wszelkie koszty Wykonawcy związane z wykonywaniem Badania. Wykonawca oświadcza, że dokonał pełnego i należytego oszacowania wartości wynagrodzenia i nie będzie uprawniony do żądania jego podwyższenia.</w:t>
      </w:r>
    </w:p>
    <w:p w14:paraId="1899ACDB" w14:textId="77777777" w:rsidR="004C2DE8" w:rsidRDefault="004C2DE8" w:rsidP="004C2DE8">
      <w:pPr>
        <w:pStyle w:val="Akapitzlist1"/>
        <w:numPr>
          <w:ilvl w:val="0"/>
          <w:numId w:val="116"/>
        </w:numPr>
        <w:ind w:left="426"/>
        <w:jc w:val="both"/>
      </w:pPr>
      <w:r w:rsidRPr="00F60C28">
        <w:t xml:space="preserve">Wynagrodzenie określone w ust. 1 za zrealizowane Badanie płatne będzie po jego wykonaniu i przyjęciu przez Zamawiającego ostatecznych wersji Bazy danych i Raportu, na podstawie wystawionej przez Wykonawcę faktury VAT, w terminie 21 dni od daty jej doręczenia Zamawiającemu. </w:t>
      </w:r>
    </w:p>
    <w:p w14:paraId="5A890D52" w14:textId="77777777" w:rsidR="004C2DE8" w:rsidRDefault="004C2DE8" w:rsidP="004C2DE8">
      <w:pPr>
        <w:pStyle w:val="Akapitzlist1"/>
        <w:numPr>
          <w:ilvl w:val="0"/>
          <w:numId w:val="116"/>
        </w:numPr>
        <w:ind w:left="426"/>
        <w:jc w:val="both"/>
      </w:pPr>
      <w:r w:rsidRPr="00F60C28">
        <w:t xml:space="preserve">Wynagrodzenie płatne będzie przelewem na rachunek bankowy wskazany w fakturze VAT. </w:t>
      </w:r>
    </w:p>
    <w:p w14:paraId="56D0F2BB" w14:textId="77777777" w:rsidR="004C2DE8" w:rsidRPr="00F60C28" w:rsidRDefault="004C2DE8" w:rsidP="004C2DE8">
      <w:pPr>
        <w:pStyle w:val="Akapitzlist1"/>
        <w:ind w:left="426"/>
        <w:jc w:val="both"/>
      </w:pPr>
    </w:p>
    <w:p w14:paraId="28FCD803" w14:textId="77777777" w:rsidR="004C2DE8" w:rsidRPr="00F60C28" w:rsidRDefault="004C2DE8" w:rsidP="004C2DE8">
      <w:pPr>
        <w:spacing w:after="0"/>
        <w:jc w:val="center"/>
        <w:rPr>
          <w:rFonts w:ascii="Times New Roman" w:hAnsi="Times New Roman" w:cs="Times New Roman"/>
          <w:sz w:val="24"/>
          <w:szCs w:val="24"/>
        </w:rPr>
      </w:pPr>
      <w:r w:rsidRPr="00F60C28">
        <w:rPr>
          <w:rFonts w:ascii="Times New Roman" w:hAnsi="Times New Roman" w:cs="Times New Roman"/>
          <w:sz w:val="24"/>
          <w:szCs w:val="24"/>
        </w:rPr>
        <w:lastRenderedPageBreak/>
        <w:t>§ 4</w:t>
      </w:r>
    </w:p>
    <w:p w14:paraId="06F7AA09" w14:textId="77777777" w:rsidR="004C2DE8" w:rsidRPr="00F60C28" w:rsidRDefault="004C2DE8" w:rsidP="004C2DE8">
      <w:pPr>
        <w:pStyle w:val="Akapitzlist1"/>
        <w:numPr>
          <w:ilvl w:val="0"/>
          <w:numId w:val="117"/>
        </w:numPr>
        <w:suppressAutoHyphens w:val="0"/>
        <w:overflowPunct/>
        <w:autoSpaceDE w:val="0"/>
        <w:ind w:left="426" w:hanging="426"/>
        <w:jc w:val="both"/>
      </w:pPr>
      <w:r w:rsidRPr="00F60C28">
        <w:t xml:space="preserve">Wszelkie zmiany i uzupełnienia Umowy, a także jej rozwiązanie albo odstąpienie od niej (z zastrzeżeniem § 1 ust. </w:t>
      </w:r>
      <w:r>
        <w:t>3 pkt 4)</w:t>
      </w:r>
      <w:r w:rsidRPr="00F60C28">
        <w:t xml:space="preserve"> niniejszej Umowy), wymagają formy pisemnej pod rygorem nieważności. </w:t>
      </w:r>
    </w:p>
    <w:p w14:paraId="6642BE8F" w14:textId="77777777" w:rsidR="004C2DE8" w:rsidRPr="00F60C28" w:rsidRDefault="004C2DE8" w:rsidP="004C2DE8">
      <w:pPr>
        <w:pStyle w:val="Akapitzlist1"/>
        <w:numPr>
          <w:ilvl w:val="0"/>
          <w:numId w:val="117"/>
        </w:numPr>
        <w:suppressAutoHyphens w:val="0"/>
        <w:overflowPunct/>
        <w:autoSpaceDE w:val="0"/>
        <w:ind w:left="426" w:hanging="426"/>
        <w:jc w:val="both"/>
      </w:pPr>
      <w:r w:rsidRPr="00F60C28">
        <w:t>Strony ustalają, iż osobami wyznaczonymi do bieżących kontaktów w sprawach związanych z wykonywaniem Umowy, jak również dla przekazywania wszelkich informacji niezbędnych dla prawidłowego jej wykonywania, będą :</w:t>
      </w:r>
    </w:p>
    <w:p w14:paraId="299562FF" w14:textId="77777777" w:rsidR="004C2DE8" w:rsidRPr="00F60C28" w:rsidRDefault="004C2DE8" w:rsidP="004C2DE8">
      <w:pPr>
        <w:pStyle w:val="Akapitzlist1"/>
        <w:numPr>
          <w:ilvl w:val="0"/>
          <w:numId w:val="118"/>
        </w:numPr>
        <w:suppressAutoHyphens w:val="0"/>
        <w:overflowPunct/>
        <w:autoSpaceDE w:val="0"/>
        <w:jc w:val="both"/>
      </w:pPr>
      <w:r w:rsidRPr="00F60C28">
        <w:t>po stronie Zamawiającego: ………………………….., tel.: ……………………..…..., e-mail: …………………………….;</w:t>
      </w:r>
    </w:p>
    <w:p w14:paraId="63038B74" w14:textId="77777777" w:rsidR="004C2DE8" w:rsidRPr="00F60C28" w:rsidRDefault="004C2DE8" w:rsidP="004C2DE8">
      <w:pPr>
        <w:pStyle w:val="Akapitzlist1"/>
        <w:numPr>
          <w:ilvl w:val="0"/>
          <w:numId w:val="118"/>
        </w:numPr>
        <w:suppressAutoHyphens w:val="0"/>
        <w:overflowPunct/>
        <w:autoSpaceDE w:val="0"/>
        <w:jc w:val="both"/>
      </w:pPr>
      <w:r w:rsidRPr="00F60C28">
        <w:t>po stronie Wykonawcy: …………………………….., tel.: ……………………..…..., e-mail: …………………………….</w:t>
      </w:r>
    </w:p>
    <w:p w14:paraId="1A09D189" w14:textId="77777777" w:rsidR="004C2DE8" w:rsidRPr="00F60C28" w:rsidRDefault="004C2DE8" w:rsidP="004C2DE8">
      <w:pPr>
        <w:pStyle w:val="Akapitzlist1"/>
        <w:numPr>
          <w:ilvl w:val="0"/>
          <w:numId w:val="117"/>
        </w:numPr>
        <w:suppressAutoHyphens w:val="0"/>
        <w:overflowPunct/>
        <w:autoSpaceDE w:val="0"/>
        <w:ind w:left="426" w:hanging="426"/>
        <w:jc w:val="both"/>
      </w:pPr>
      <w:r w:rsidRPr="00F60C28">
        <w:t>Umowa nie upoważnia Wykonawcy do dokonywania jakichkolwiek czynności prawnych w imieniu Zamawiającego.</w:t>
      </w:r>
    </w:p>
    <w:p w14:paraId="05B839EF" w14:textId="77777777" w:rsidR="004C2DE8" w:rsidRDefault="004C2DE8" w:rsidP="004C2DE8">
      <w:pPr>
        <w:pStyle w:val="Akapitzlist1"/>
        <w:numPr>
          <w:ilvl w:val="0"/>
          <w:numId w:val="117"/>
        </w:numPr>
        <w:suppressAutoHyphens w:val="0"/>
        <w:overflowPunct/>
        <w:autoSpaceDE w:val="0"/>
        <w:ind w:left="426" w:hanging="426"/>
        <w:jc w:val="both"/>
      </w:pPr>
      <w:r w:rsidRPr="00F60C28">
        <w:t>Wykonawca zobowiązany jest do przetwarzania danych osób uczestniczących w Badaniach zgodnie z przepisami i zasadami dotyczącymi przetwarzania danych osobowych</w:t>
      </w:r>
      <w:r>
        <w:t>.</w:t>
      </w:r>
    </w:p>
    <w:p w14:paraId="07932C0B" w14:textId="77777777" w:rsidR="004C2DE8" w:rsidRPr="006A6857" w:rsidRDefault="004C2DE8" w:rsidP="004C2DE8">
      <w:pPr>
        <w:pStyle w:val="Akapitzlist1"/>
        <w:numPr>
          <w:ilvl w:val="0"/>
          <w:numId w:val="117"/>
        </w:numPr>
        <w:suppressAutoHyphens w:val="0"/>
        <w:overflowPunct/>
        <w:autoSpaceDE w:val="0"/>
        <w:ind w:left="426" w:hanging="426"/>
        <w:jc w:val="both"/>
      </w:pPr>
      <w:r w:rsidRPr="006A6857">
        <w:t xml:space="preserve">W </w:t>
      </w:r>
      <w:r>
        <w:t xml:space="preserve">związku z koniecznością </w:t>
      </w:r>
      <w:r w:rsidRPr="006A6857">
        <w:t xml:space="preserve">powierzenia </w:t>
      </w:r>
      <w:r>
        <w:t xml:space="preserve">Wykonawcy </w:t>
      </w:r>
      <w:r w:rsidRPr="006A6857">
        <w:t xml:space="preserve">przetwarzania danych osobowych w zakresie i celu objętym niniejszą umową, Strony zobowiązują się do zawarcia odrębnej umowy o treści i na zasadach określonych w przepisach powszechnie obowiązujących. </w:t>
      </w:r>
    </w:p>
    <w:p w14:paraId="340D4789" w14:textId="77777777" w:rsidR="004C2DE8" w:rsidRPr="00F60C28" w:rsidRDefault="004C2DE8" w:rsidP="004C2DE8">
      <w:pPr>
        <w:pStyle w:val="Akapitzlist1"/>
        <w:numPr>
          <w:ilvl w:val="0"/>
          <w:numId w:val="117"/>
        </w:numPr>
        <w:suppressAutoHyphens w:val="0"/>
        <w:overflowPunct/>
        <w:autoSpaceDE w:val="0"/>
        <w:ind w:left="426" w:hanging="426"/>
        <w:jc w:val="both"/>
      </w:pPr>
      <w:r w:rsidRPr="00F60C28">
        <w:t>Z</w:t>
      </w:r>
      <w:r>
        <w:t>amawiający</w:t>
      </w:r>
      <w:r w:rsidRPr="00F60C28">
        <w:t xml:space="preserve"> jest uprawniony do odstąpienia od niniejszej Umowy w przypadku stwierdzenia, że w chwili zawarcia Umowy lub po jej zawarciu Wykonawca podlega wykluczeniu na podstawie art. 7  ust. 1 ustawy z dnia 13 kwietnia 2022 r. o szczególnych rozwiązaniach w zakresie przeciwdziałania wspieraniu agresji na Ukrainę oraz służących ochronie bezpieczeństwa narodowego (</w:t>
      </w:r>
      <w:proofErr w:type="spellStart"/>
      <w:r w:rsidRPr="00F60C28">
        <w:t>t.j</w:t>
      </w:r>
      <w:proofErr w:type="spellEnd"/>
      <w:r w:rsidRPr="00F60C28">
        <w:t xml:space="preserve">. Dz. U. z 2023 r. poz. 129), a także w przypadku stwierdzenia wykonywania Umowy przez lub z udziałem obywateli i podmiotów wskazanych w art. 5k rozporządzenia 833/2014 dotyczącego środków ograniczających w związku z działaniami Rosji destabilizującymi sytuację na Ukrainie (Dz. Urz. UE nr L 111 z 31.07.2014 str. 1 z </w:t>
      </w:r>
      <w:proofErr w:type="spellStart"/>
      <w:r w:rsidRPr="00F60C28">
        <w:t>późn</w:t>
      </w:r>
      <w:proofErr w:type="spellEnd"/>
      <w:r w:rsidRPr="00F60C28">
        <w:t xml:space="preserve">. zm.). </w:t>
      </w:r>
      <w:r>
        <w:t xml:space="preserve">Wykonawca </w:t>
      </w:r>
      <w:r w:rsidRPr="00F60C28">
        <w:t>oświadcza, że nie występują okoliczności określone w zdaniu poprzednim.</w:t>
      </w:r>
    </w:p>
    <w:p w14:paraId="7C7E2CAE" w14:textId="77777777" w:rsidR="004C2DE8" w:rsidRPr="00F60C28" w:rsidRDefault="004C2DE8" w:rsidP="004C2DE8">
      <w:pPr>
        <w:pStyle w:val="Akapitzlist1"/>
        <w:numPr>
          <w:ilvl w:val="0"/>
          <w:numId w:val="117"/>
        </w:numPr>
        <w:suppressAutoHyphens w:val="0"/>
        <w:overflowPunct/>
        <w:autoSpaceDE w:val="0"/>
        <w:ind w:left="426" w:hanging="426"/>
        <w:jc w:val="both"/>
      </w:pPr>
      <w:r w:rsidRPr="00F60C28">
        <w:t>Strony ustalają, że Sądem właściwym dla rozstrzygania ewentualnych sporów, które wynikłyby w związku z wykonywaniem Umowy, będzie Sąd powszechny właściwy ze względu na miejsce siedziby Zamawiającego.</w:t>
      </w:r>
    </w:p>
    <w:p w14:paraId="0F850E38" w14:textId="77777777" w:rsidR="004C2DE8" w:rsidRPr="00F60C28" w:rsidRDefault="004C2DE8" w:rsidP="004C2DE8">
      <w:pPr>
        <w:pStyle w:val="Akapitzlist1"/>
        <w:numPr>
          <w:ilvl w:val="0"/>
          <w:numId w:val="117"/>
        </w:numPr>
        <w:suppressAutoHyphens w:val="0"/>
        <w:overflowPunct/>
        <w:autoSpaceDE w:val="0"/>
        <w:ind w:left="426" w:hanging="426"/>
        <w:jc w:val="both"/>
      </w:pPr>
      <w:r w:rsidRPr="00F60C28">
        <w:t xml:space="preserve">Integralną część Umowy stanowi </w:t>
      </w:r>
      <w:r>
        <w:t>Szczegółowy opis przedmiotu zamówienia</w:t>
      </w:r>
      <w:r w:rsidRPr="00F60C28">
        <w:t>;</w:t>
      </w:r>
    </w:p>
    <w:p w14:paraId="7E7F2952" w14:textId="77777777" w:rsidR="004C2DE8" w:rsidRDefault="004C2DE8" w:rsidP="004C2DE8">
      <w:pPr>
        <w:pStyle w:val="Akapitzlist1"/>
        <w:numPr>
          <w:ilvl w:val="0"/>
          <w:numId w:val="117"/>
        </w:numPr>
        <w:suppressAutoHyphens w:val="0"/>
        <w:overflowPunct/>
        <w:autoSpaceDE w:val="0"/>
        <w:ind w:left="426" w:hanging="426"/>
        <w:jc w:val="both"/>
      </w:pPr>
      <w:r w:rsidRPr="00F60C28">
        <w:t>Umowę niniejszą sporządzono</w:t>
      </w:r>
      <w:r>
        <w:t xml:space="preserve"> w dwóch je</w:t>
      </w:r>
      <w:r w:rsidRPr="00F60C28">
        <w:t>dnobrzmiących egzemplarzach</w:t>
      </w:r>
      <w:r>
        <w:t>, po jednym dla każdej ze Stron. / Umowę sporządzono w wersji elektronicznej opatrzonej przez każdą ze Stron kwalifikowanym podpisem elektronicznym.</w:t>
      </w:r>
    </w:p>
    <w:p w14:paraId="6F612AB8" w14:textId="77777777" w:rsidR="004C2DE8" w:rsidRDefault="004C2DE8" w:rsidP="004C2DE8">
      <w:pPr>
        <w:pStyle w:val="Akapitzlist1"/>
        <w:suppressAutoHyphens w:val="0"/>
        <w:overflowPunct/>
        <w:autoSpaceDE w:val="0"/>
        <w:ind w:left="0"/>
        <w:jc w:val="both"/>
      </w:pPr>
    </w:p>
    <w:p w14:paraId="7DB0BF77" w14:textId="77777777" w:rsidR="004C2DE8" w:rsidRPr="00F60C28" w:rsidRDefault="004C2DE8" w:rsidP="004C2DE8">
      <w:pPr>
        <w:pStyle w:val="Akapitzlist1"/>
        <w:suppressAutoHyphens w:val="0"/>
        <w:overflowPunct/>
        <w:autoSpaceDE w:val="0"/>
        <w:ind w:left="0"/>
        <w:jc w:val="both"/>
      </w:pPr>
      <w:r>
        <w:t xml:space="preserve">Załącznik: </w:t>
      </w:r>
      <w:r w:rsidRPr="00AE568D">
        <w:rPr>
          <w:b/>
        </w:rPr>
        <w:t>Szczegółowy opis przedmiotu zamówienia</w:t>
      </w:r>
      <w:r>
        <w:t xml:space="preserve"> </w:t>
      </w:r>
    </w:p>
    <w:p w14:paraId="00AE245B" w14:textId="77777777" w:rsidR="004C2DE8" w:rsidRPr="00371809" w:rsidRDefault="004C2DE8" w:rsidP="004C2DE8">
      <w:pPr>
        <w:pStyle w:val="Tekstpodstawowy"/>
        <w:rPr>
          <w:iCs/>
          <w:sz w:val="24"/>
          <w:szCs w:val="24"/>
        </w:rPr>
      </w:pPr>
    </w:p>
    <w:p w14:paraId="33B56EBB" w14:textId="77777777" w:rsidR="004C2DE8" w:rsidRDefault="004C2DE8" w:rsidP="004C2DE8">
      <w:pPr>
        <w:pStyle w:val="Tekstpodstawowy"/>
        <w:ind w:left="708"/>
        <w:rPr>
          <w:iCs/>
          <w:sz w:val="24"/>
          <w:szCs w:val="24"/>
        </w:rPr>
      </w:pPr>
      <w:r w:rsidRPr="00371809">
        <w:rPr>
          <w:iCs/>
          <w:sz w:val="24"/>
          <w:szCs w:val="24"/>
        </w:rPr>
        <w:t>_________________</w:t>
      </w:r>
      <w:r w:rsidRPr="00371809">
        <w:rPr>
          <w:iCs/>
          <w:sz w:val="24"/>
          <w:szCs w:val="24"/>
        </w:rPr>
        <w:tab/>
      </w:r>
      <w:r w:rsidRPr="00371809">
        <w:rPr>
          <w:iCs/>
          <w:sz w:val="24"/>
          <w:szCs w:val="24"/>
        </w:rPr>
        <w:tab/>
      </w:r>
      <w:r w:rsidRPr="00371809">
        <w:rPr>
          <w:iCs/>
          <w:sz w:val="24"/>
          <w:szCs w:val="24"/>
        </w:rPr>
        <w:tab/>
      </w:r>
      <w:r w:rsidRPr="00371809">
        <w:rPr>
          <w:iCs/>
          <w:sz w:val="24"/>
          <w:szCs w:val="24"/>
        </w:rPr>
        <w:tab/>
        <w:t xml:space="preserve">        __________________</w:t>
      </w:r>
      <w:r w:rsidRPr="00371809">
        <w:rPr>
          <w:iCs/>
          <w:sz w:val="24"/>
          <w:szCs w:val="24"/>
        </w:rPr>
        <w:tab/>
      </w:r>
    </w:p>
    <w:p w14:paraId="5265D433" w14:textId="77777777" w:rsidR="004C2DE8" w:rsidRPr="00371809" w:rsidRDefault="004C2DE8" w:rsidP="004C2DE8">
      <w:pPr>
        <w:pStyle w:val="Tekstpodstawowy"/>
        <w:spacing w:line="480" w:lineRule="auto"/>
        <w:ind w:left="708"/>
        <w:rPr>
          <w:iCs/>
          <w:sz w:val="24"/>
          <w:szCs w:val="24"/>
        </w:rPr>
      </w:pPr>
      <w:r>
        <w:rPr>
          <w:iCs/>
          <w:sz w:val="24"/>
          <w:szCs w:val="24"/>
        </w:rPr>
        <w:t>data, podpis</w:t>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data, podpis</w:t>
      </w:r>
    </w:p>
    <w:p w14:paraId="278A8CD2" w14:textId="77777777" w:rsidR="004C2DE8" w:rsidRPr="00371809" w:rsidRDefault="004C2DE8" w:rsidP="004C2DE8">
      <w:pPr>
        <w:spacing w:after="0" w:line="480" w:lineRule="auto"/>
        <w:ind w:firstLine="708"/>
        <w:jc w:val="both"/>
        <w:rPr>
          <w:rFonts w:ascii="Times New Roman" w:hAnsi="Times New Roman" w:cs="Times New Roman"/>
          <w:b/>
          <w:sz w:val="24"/>
          <w:szCs w:val="24"/>
        </w:rPr>
      </w:pPr>
      <w:r w:rsidRPr="00371809">
        <w:rPr>
          <w:rFonts w:ascii="Times New Roman" w:hAnsi="Times New Roman" w:cs="Times New Roman"/>
          <w:b/>
          <w:sz w:val="24"/>
          <w:szCs w:val="24"/>
        </w:rPr>
        <w:t xml:space="preserve">ZAMAWIAJĄCY                                             </w:t>
      </w:r>
      <w:r w:rsidRPr="00371809">
        <w:rPr>
          <w:rFonts w:ascii="Times New Roman" w:hAnsi="Times New Roman" w:cs="Times New Roman"/>
          <w:b/>
          <w:sz w:val="24"/>
          <w:szCs w:val="24"/>
        </w:rPr>
        <w:tab/>
        <w:t>WYKONAWCA</w:t>
      </w:r>
    </w:p>
    <w:p w14:paraId="09491FD2" w14:textId="77777777" w:rsidR="004C2DE8" w:rsidRPr="00BC7B19" w:rsidRDefault="004C2DE8" w:rsidP="004C2DE8">
      <w:pPr>
        <w:pStyle w:val="Akapitzlist"/>
        <w:rPr>
          <w:rFonts w:ascii="Arial Narrow" w:hAnsi="Arial Narrow"/>
          <w:b/>
          <w:sz w:val="24"/>
          <w:szCs w:val="24"/>
        </w:rPr>
      </w:pPr>
    </w:p>
    <w:p w14:paraId="09522A07" w14:textId="77777777" w:rsidR="004C2DE8" w:rsidRDefault="004C2DE8">
      <w:pPr>
        <w:widowControl/>
        <w:suppressAutoHyphens w:val="0"/>
        <w:autoSpaceDN/>
        <w:spacing w:after="160" w:line="278" w:lineRule="auto"/>
        <w:textAlignment w:val="auto"/>
        <w:rPr>
          <w:rFonts w:ascii="Times New Roman" w:hAnsi="Times New Roman" w:cs="Times New Roman"/>
          <w:sz w:val="24"/>
          <w:szCs w:val="24"/>
        </w:rPr>
      </w:pPr>
      <w:r>
        <w:rPr>
          <w:rFonts w:ascii="Times New Roman" w:hAnsi="Times New Roman" w:cs="Times New Roman"/>
          <w:sz w:val="24"/>
          <w:szCs w:val="24"/>
        </w:rPr>
        <w:br w:type="page"/>
      </w:r>
    </w:p>
    <w:p w14:paraId="05A46457" w14:textId="6BE9F468" w:rsidR="00B11DEC" w:rsidRPr="004951DA" w:rsidRDefault="00B11DEC" w:rsidP="006D3F60">
      <w:pPr>
        <w:widowControl/>
        <w:suppressAutoHyphens w:val="0"/>
        <w:autoSpaceDN/>
        <w:spacing w:after="160" w:line="278" w:lineRule="auto"/>
        <w:jc w:val="right"/>
        <w:textAlignment w:val="auto"/>
        <w:rPr>
          <w:rFonts w:ascii="Times New Roman" w:hAnsi="Times New Roman" w:cs="Times New Roman"/>
          <w:sz w:val="24"/>
          <w:szCs w:val="24"/>
        </w:rPr>
      </w:pPr>
      <w:r w:rsidRPr="004951DA">
        <w:rPr>
          <w:rFonts w:ascii="Times New Roman" w:hAnsi="Times New Roman" w:cs="Times New Roman"/>
          <w:sz w:val="24"/>
          <w:szCs w:val="24"/>
        </w:rPr>
        <w:lastRenderedPageBreak/>
        <w:t>Załącznik nr 3</w:t>
      </w:r>
      <w:r>
        <w:rPr>
          <w:rFonts w:ascii="Times New Roman" w:hAnsi="Times New Roman" w:cs="Times New Roman"/>
          <w:sz w:val="24"/>
          <w:szCs w:val="24"/>
        </w:rPr>
        <w:t xml:space="preserve"> </w:t>
      </w:r>
      <w:r w:rsidRPr="004951DA">
        <w:rPr>
          <w:rFonts w:ascii="Times New Roman" w:hAnsi="Times New Roman" w:cs="Times New Roman"/>
          <w:sz w:val="24"/>
          <w:szCs w:val="24"/>
        </w:rPr>
        <w:t>– Wzór oferty</w:t>
      </w:r>
    </w:p>
    <w:p w14:paraId="0EAA0CE3" w14:textId="77777777" w:rsidR="00B11DEC" w:rsidRPr="004951DA" w:rsidRDefault="00B11DEC" w:rsidP="00B11DEC">
      <w:pPr>
        <w:autoSpaceDE w:val="0"/>
        <w:jc w:val="center"/>
        <w:rPr>
          <w:rFonts w:ascii="Times New Roman" w:hAnsi="Times New Roman" w:cs="Times New Roman"/>
          <w:b/>
          <w:bCs/>
          <w:sz w:val="24"/>
          <w:szCs w:val="24"/>
        </w:rPr>
      </w:pPr>
    </w:p>
    <w:p w14:paraId="2CBD2B8B" w14:textId="77777777" w:rsidR="00B11DEC" w:rsidRPr="004951DA" w:rsidRDefault="00B11DEC" w:rsidP="00B11DEC">
      <w:pPr>
        <w:autoSpaceDE w:val="0"/>
        <w:jc w:val="center"/>
        <w:rPr>
          <w:rFonts w:ascii="Times New Roman" w:hAnsi="Times New Roman" w:cs="Times New Roman"/>
          <w:b/>
          <w:bCs/>
          <w:sz w:val="32"/>
          <w:szCs w:val="32"/>
        </w:rPr>
      </w:pPr>
      <w:r w:rsidRPr="004951DA">
        <w:rPr>
          <w:rFonts w:ascii="Times New Roman" w:hAnsi="Times New Roman" w:cs="Times New Roman"/>
          <w:b/>
          <w:bCs/>
          <w:sz w:val="32"/>
          <w:szCs w:val="32"/>
        </w:rPr>
        <w:t>O F E R T A</w:t>
      </w:r>
    </w:p>
    <w:p w14:paraId="703C4D7B" w14:textId="77777777" w:rsidR="00B11DEC" w:rsidRPr="004951DA" w:rsidRDefault="00B11DEC" w:rsidP="00B11DEC">
      <w:pPr>
        <w:autoSpaceDE w:val="0"/>
        <w:spacing w:line="360" w:lineRule="auto"/>
        <w:jc w:val="center"/>
        <w:rPr>
          <w:rFonts w:ascii="Times New Roman" w:hAnsi="Times New Roman" w:cs="Times New Roman"/>
          <w:b/>
          <w:bCs/>
          <w:sz w:val="24"/>
          <w:szCs w:val="24"/>
        </w:rPr>
      </w:pPr>
    </w:p>
    <w:p w14:paraId="54756DA8" w14:textId="77777777" w:rsidR="00B11DEC" w:rsidRPr="004951DA" w:rsidRDefault="00B11DEC" w:rsidP="00B11DEC">
      <w:pPr>
        <w:autoSpaceDE w:val="0"/>
        <w:spacing w:after="60" w:line="360" w:lineRule="auto"/>
        <w:jc w:val="both"/>
        <w:rPr>
          <w:rFonts w:ascii="Times New Roman" w:hAnsi="Times New Roman" w:cs="Times New Roman"/>
          <w:sz w:val="24"/>
          <w:szCs w:val="24"/>
        </w:rPr>
      </w:pPr>
      <w:r w:rsidRPr="004951DA">
        <w:rPr>
          <w:rFonts w:ascii="Times New Roman" w:hAnsi="Times New Roman" w:cs="Times New Roman"/>
          <w:sz w:val="24"/>
          <w:szCs w:val="24"/>
        </w:rPr>
        <w:t xml:space="preserve">Działając w imieniu i na rzecz Wykonawcy/ów </w:t>
      </w:r>
    </w:p>
    <w:p w14:paraId="37FC972E" w14:textId="77777777" w:rsidR="00B11DEC" w:rsidRPr="004951DA" w:rsidRDefault="00B11DEC" w:rsidP="00B11DEC">
      <w:pPr>
        <w:autoSpaceDE w:val="0"/>
        <w:spacing w:after="60" w:line="360" w:lineRule="auto"/>
        <w:jc w:val="both"/>
        <w:rPr>
          <w:rFonts w:ascii="Times New Roman" w:hAnsi="Times New Roman" w:cs="Times New Roman"/>
          <w:sz w:val="24"/>
          <w:szCs w:val="24"/>
        </w:rPr>
      </w:pPr>
      <w:r w:rsidRPr="004951DA">
        <w:rPr>
          <w:rFonts w:ascii="Times New Roman" w:hAnsi="Times New Roman" w:cs="Times New Roman"/>
          <w:sz w:val="24"/>
          <w:szCs w:val="24"/>
        </w:rPr>
        <w:t>…………………….......................................................................................................................……………………....................................................................................................................</w:t>
      </w:r>
    </w:p>
    <w:p w14:paraId="70408EAF" w14:textId="77777777" w:rsidR="00B11DEC" w:rsidRPr="004951DA" w:rsidRDefault="00B11DEC" w:rsidP="00B11DEC">
      <w:pPr>
        <w:autoSpaceDE w:val="0"/>
        <w:spacing w:after="60" w:line="360" w:lineRule="auto"/>
        <w:jc w:val="both"/>
        <w:rPr>
          <w:rFonts w:ascii="Times New Roman" w:hAnsi="Times New Roman" w:cs="Times New Roman"/>
          <w:sz w:val="24"/>
          <w:szCs w:val="24"/>
        </w:rPr>
      </w:pPr>
      <w:r w:rsidRPr="004951DA">
        <w:rPr>
          <w:rFonts w:ascii="Times New Roman" w:hAnsi="Times New Roman" w:cs="Times New Roman"/>
          <w:sz w:val="24"/>
          <w:szCs w:val="24"/>
        </w:rPr>
        <w:t xml:space="preserve">(nazwa/firma i adres Wykonawcy lub Wykonawców): </w:t>
      </w:r>
    </w:p>
    <w:p w14:paraId="77AEBAA5" w14:textId="77777777" w:rsidR="00B11DEC" w:rsidRPr="003A1F3E" w:rsidRDefault="00B11DEC" w:rsidP="00B11DEC">
      <w:pPr>
        <w:pStyle w:val="body1"/>
        <w:autoSpaceDE w:val="0"/>
        <w:spacing w:before="0" w:line="360" w:lineRule="auto"/>
        <w:rPr>
          <w:sz w:val="24"/>
          <w:szCs w:val="24"/>
          <w:lang w:val="en-GB"/>
        </w:rPr>
      </w:pPr>
      <w:r w:rsidRPr="003A1F3E">
        <w:rPr>
          <w:sz w:val="24"/>
          <w:szCs w:val="24"/>
          <w:lang w:val="en-GB" w:eastAsia="pl-PL"/>
        </w:rPr>
        <w:t>tel.: …………………… e-mail ………..............…………… KRS ……………………….</w:t>
      </w:r>
    </w:p>
    <w:p w14:paraId="053B3B83" w14:textId="77777777" w:rsidR="00B11DEC" w:rsidRPr="004951DA" w:rsidRDefault="00B11DEC" w:rsidP="00B11DEC">
      <w:pPr>
        <w:pStyle w:val="body1"/>
        <w:autoSpaceDE w:val="0"/>
        <w:spacing w:before="0" w:line="360" w:lineRule="auto"/>
        <w:rPr>
          <w:sz w:val="24"/>
          <w:szCs w:val="24"/>
        </w:rPr>
      </w:pPr>
      <w:r w:rsidRPr="003A1F3E">
        <w:rPr>
          <w:sz w:val="24"/>
          <w:szCs w:val="24"/>
          <w:lang w:val="en-GB" w:eastAsia="pl-PL"/>
        </w:rPr>
        <w:t xml:space="preserve">CEiDG/NIP:……………………………… </w:t>
      </w:r>
      <w:r w:rsidRPr="004951DA">
        <w:rPr>
          <w:sz w:val="24"/>
          <w:szCs w:val="24"/>
          <w:lang w:eastAsia="pl-PL"/>
        </w:rPr>
        <w:t xml:space="preserve">REGON:………………………………..… </w:t>
      </w:r>
    </w:p>
    <w:p w14:paraId="4C66D5E6" w14:textId="77777777" w:rsidR="00B11DEC" w:rsidRPr="004951DA" w:rsidRDefault="00B11DEC" w:rsidP="00B11DEC">
      <w:pPr>
        <w:pStyle w:val="Standard"/>
        <w:spacing w:line="360" w:lineRule="auto"/>
        <w:jc w:val="both"/>
        <w:rPr>
          <w:rFonts w:cs="Times New Roman"/>
        </w:rPr>
      </w:pPr>
    </w:p>
    <w:p w14:paraId="2028B312" w14:textId="77777777" w:rsidR="00B11DEC" w:rsidRPr="004951DA" w:rsidRDefault="00B11DEC" w:rsidP="00B11DEC">
      <w:pPr>
        <w:pStyle w:val="Standard"/>
        <w:spacing w:line="360" w:lineRule="auto"/>
        <w:jc w:val="both"/>
        <w:rPr>
          <w:rFonts w:cs="Times New Roman"/>
        </w:rPr>
      </w:pPr>
      <w:r w:rsidRPr="004951DA">
        <w:rPr>
          <w:rFonts w:cs="Times New Roman"/>
        </w:rPr>
        <w:t xml:space="preserve">w odpowiedzi na prowadzone przez Instytut Wymiaru Sprawiedliwości poprzez zapytanie ofertowe postępowanie o udzielenie zamówienia </w:t>
      </w:r>
    </w:p>
    <w:p w14:paraId="546A7D33" w14:textId="77777777" w:rsidR="00B11DEC" w:rsidRPr="004951DA" w:rsidRDefault="00B11DEC" w:rsidP="00B11DEC">
      <w:pPr>
        <w:pStyle w:val="Standard"/>
        <w:spacing w:line="360" w:lineRule="auto"/>
        <w:jc w:val="both"/>
        <w:rPr>
          <w:rFonts w:cs="Times New Roman"/>
        </w:rPr>
      </w:pPr>
    </w:p>
    <w:p w14:paraId="6C37F9C1" w14:textId="77777777" w:rsidR="00625474" w:rsidRPr="00625474" w:rsidRDefault="00B11DEC" w:rsidP="00625474">
      <w:pPr>
        <w:spacing w:after="0" w:line="360" w:lineRule="auto"/>
        <w:jc w:val="both"/>
        <w:rPr>
          <w:rFonts w:ascii="Times New Roman" w:hAnsi="Times New Roman" w:cs="Times New Roman"/>
          <w:b/>
          <w:bCs/>
          <w:sz w:val="32"/>
          <w:szCs w:val="32"/>
        </w:rPr>
      </w:pPr>
      <w:r w:rsidRPr="00625474">
        <w:rPr>
          <w:rFonts w:ascii="Times New Roman" w:hAnsi="Times New Roman" w:cs="Times New Roman"/>
          <w:sz w:val="32"/>
          <w:szCs w:val="32"/>
        </w:rPr>
        <w:t>pn.:</w:t>
      </w:r>
      <w:r w:rsidRPr="00625474">
        <w:rPr>
          <w:rFonts w:ascii="Times New Roman" w:hAnsi="Times New Roman" w:cs="Times New Roman"/>
          <w:sz w:val="32"/>
          <w:szCs w:val="32"/>
        </w:rPr>
        <w:tab/>
      </w:r>
      <w:r w:rsidR="00625474" w:rsidRPr="00625474">
        <w:rPr>
          <w:rFonts w:ascii="Times New Roman" w:hAnsi="Times New Roman" w:cs="Times New Roman"/>
          <w:b/>
          <w:bCs/>
          <w:sz w:val="32"/>
          <w:szCs w:val="32"/>
        </w:rPr>
        <w:t>badanie czasu pracy zawodowych kuratorów sądowych</w:t>
      </w:r>
    </w:p>
    <w:p w14:paraId="1451E832" w14:textId="3A754D76" w:rsidR="00B11DEC" w:rsidRPr="004951DA" w:rsidRDefault="00B11DEC" w:rsidP="00B11DEC">
      <w:pPr>
        <w:pStyle w:val="Standard"/>
        <w:spacing w:line="360" w:lineRule="auto"/>
        <w:ind w:left="567" w:hanging="567"/>
        <w:jc w:val="both"/>
        <w:rPr>
          <w:rFonts w:cs="Times New Roman"/>
        </w:rPr>
      </w:pPr>
    </w:p>
    <w:p w14:paraId="741C2879" w14:textId="40FA56CF" w:rsidR="00B11DEC" w:rsidRPr="004951DA" w:rsidRDefault="00B11DEC" w:rsidP="00B11DEC">
      <w:pPr>
        <w:pStyle w:val="Standard"/>
        <w:spacing w:line="360" w:lineRule="auto"/>
        <w:jc w:val="both"/>
        <w:rPr>
          <w:rFonts w:cs="Times New Roman"/>
        </w:rPr>
      </w:pPr>
      <w:r w:rsidRPr="004951DA">
        <w:rPr>
          <w:rFonts w:cs="Times New Roman"/>
        </w:rPr>
        <w:t xml:space="preserve">znak sprawy </w:t>
      </w:r>
      <w:r w:rsidR="007771CB">
        <w:rPr>
          <w:rFonts w:cs="Times New Roman"/>
          <w:b/>
          <w:bCs/>
          <w:color w:val="111111"/>
          <w:shd w:val="clear" w:color="auto" w:fill="FFFFFF"/>
        </w:rPr>
        <w:t>S</w:t>
      </w:r>
      <w:r w:rsidR="007771CB" w:rsidRPr="00C931BC">
        <w:rPr>
          <w:rFonts w:cs="Times New Roman"/>
          <w:b/>
          <w:bCs/>
          <w:color w:val="111111"/>
          <w:shd w:val="clear" w:color="auto" w:fill="FFFFFF"/>
        </w:rPr>
        <w:t>.2</w:t>
      </w:r>
      <w:r w:rsidR="007771CB">
        <w:rPr>
          <w:rFonts w:cs="Times New Roman"/>
          <w:b/>
          <w:bCs/>
          <w:color w:val="111111"/>
          <w:shd w:val="clear" w:color="auto" w:fill="FFFFFF"/>
        </w:rPr>
        <w:t>20</w:t>
      </w:r>
      <w:r w:rsidR="007771CB" w:rsidRPr="00C931BC">
        <w:rPr>
          <w:rFonts w:cs="Times New Roman"/>
          <w:b/>
          <w:bCs/>
          <w:color w:val="111111"/>
          <w:shd w:val="clear" w:color="auto" w:fill="FFFFFF"/>
        </w:rPr>
        <w:t>.</w:t>
      </w:r>
      <w:r w:rsidR="007771CB">
        <w:rPr>
          <w:rFonts w:cs="Times New Roman"/>
          <w:b/>
          <w:bCs/>
          <w:color w:val="111111"/>
          <w:shd w:val="clear" w:color="auto" w:fill="FFFFFF"/>
        </w:rPr>
        <w:t>70</w:t>
      </w:r>
      <w:r w:rsidR="007771CB" w:rsidRPr="00C931BC">
        <w:rPr>
          <w:rFonts w:cs="Times New Roman"/>
          <w:b/>
          <w:bCs/>
          <w:color w:val="111111"/>
          <w:shd w:val="clear" w:color="auto" w:fill="FFFFFF"/>
        </w:rPr>
        <w:t>.202</w:t>
      </w:r>
      <w:r w:rsidR="007771CB">
        <w:rPr>
          <w:rFonts w:cs="Times New Roman"/>
          <w:b/>
          <w:bCs/>
          <w:color w:val="111111"/>
          <w:shd w:val="clear" w:color="auto" w:fill="FFFFFF"/>
        </w:rPr>
        <w:t>6</w:t>
      </w:r>
    </w:p>
    <w:p w14:paraId="7749A2AA" w14:textId="77777777" w:rsidR="00B11DEC" w:rsidRPr="004951DA" w:rsidRDefault="00B11DEC" w:rsidP="00B11DEC">
      <w:pPr>
        <w:pStyle w:val="Standard"/>
        <w:spacing w:line="360" w:lineRule="auto"/>
        <w:jc w:val="both"/>
        <w:rPr>
          <w:rFonts w:cs="Times New Roman"/>
          <w:b/>
        </w:rPr>
      </w:pPr>
    </w:p>
    <w:p w14:paraId="5EF24593" w14:textId="77777777" w:rsidR="00B11DEC" w:rsidRPr="004951DA" w:rsidRDefault="00B11DEC" w:rsidP="00B11DEC">
      <w:pPr>
        <w:tabs>
          <w:tab w:val="left" w:pos="284"/>
        </w:tabs>
        <w:spacing w:after="60" w:line="360" w:lineRule="auto"/>
        <w:jc w:val="both"/>
        <w:rPr>
          <w:rFonts w:ascii="Times New Roman" w:hAnsi="Times New Roman" w:cs="Times New Roman"/>
          <w:sz w:val="24"/>
          <w:szCs w:val="24"/>
        </w:rPr>
      </w:pPr>
      <w:r w:rsidRPr="004951DA">
        <w:rPr>
          <w:rFonts w:ascii="Times New Roman" w:hAnsi="Times New Roman" w:cs="Times New Roman"/>
          <w:sz w:val="24"/>
          <w:szCs w:val="24"/>
        </w:rPr>
        <w:t>składam/y niniejszą ofertę:</w:t>
      </w:r>
    </w:p>
    <w:p w14:paraId="0F63EEF3" w14:textId="77777777" w:rsidR="00B11DEC" w:rsidRPr="004951DA" w:rsidRDefault="00B11DEC" w:rsidP="00B11DEC">
      <w:pPr>
        <w:tabs>
          <w:tab w:val="left" w:pos="284"/>
        </w:tabs>
        <w:spacing w:after="60" w:line="360" w:lineRule="auto"/>
        <w:jc w:val="both"/>
        <w:rPr>
          <w:rFonts w:ascii="Times New Roman" w:hAnsi="Times New Roman" w:cs="Times New Roman"/>
          <w:sz w:val="24"/>
          <w:szCs w:val="24"/>
        </w:rPr>
      </w:pPr>
    </w:p>
    <w:p w14:paraId="07D28BE4" w14:textId="77777777" w:rsidR="00B11DEC" w:rsidRPr="004951DA" w:rsidRDefault="00B11DEC" w:rsidP="00B11DEC">
      <w:pPr>
        <w:pStyle w:val="Akapitzlist"/>
        <w:numPr>
          <w:ilvl w:val="0"/>
          <w:numId w:val="58"/>
        </w:numPr>
        <w:tabs>
          <w:tab w:val="left" w:pos="567"/>
        </w:tabs>
        <w:spacing w:after="60" w:line="480" w:lineRule="auto"/>
        <w:ind w:left="567" w:hanging="567"/>
        <w:contextualSpacing w:val="0"/>
        <w:jc w:val="both"/>
        <w:rPr>
          <w:rFonts w:ascii="Times New Roman" w:hAnsi="Times New Roman" w:cs="Times New Roman"/>
          <w:b/>
          <w:bCs/>
          <w:sz w:val="24"/>
          <w:szCs w:val="24"/>
        </w:rPr>
      </w:pPr>
      <w:r w:rsidRPr="004951DA">
        <w:rPr>
          <w:rFonts w:ascii="Times New Roman" w:hAnsi="Times New Roman" w:cs="Times New Roman"/>
          <w:b/>
          <w:bCs/>
          <w:sz w:val="24"/>
          <w:szCs w:val="24"/>
        </w:rPr>
        <w:t>CENA OFERTY:</w:t>
      </w:r>
    </w:p>
    <w:p w14:paraId="334D525E" w14:textId="77777777" w:rsidR="00B11DEC" w:rsidRPr="004951DA" w:rsidRDefault="00B11DEC" w:rsidP="00B11DEC">
      <w:pPr>
        <w:tabs>
          <w:tab w:val="left" w:pos="284"/>
        </w:tabs>
        <w:spacing w:after="60" w:line="360" w:lineRule="auto"/>
        <w:jc w:val="both"/>
        <w:rPr>
          <w:rFonts w:ascii="Times New Roman" w:hAnsi="Times New Roman" w:cs="Times New Roman"/>
          <w:sz w:val="24"/>
          <w:szCs w:val="24"/>
        </w:rPr>
      </w:pPr>
      <w:r w:rsidRPr="004951DA">
        <w:rPr>
          <w:rFonts w:ascii="Times New Roman" w:hAnsi="Times New Roman" w:cs="Times New Roman"/>
          <w:sz w:val="24"/>
          <w:szCs w:val="24"/>
        </w:rPr>
        <w:t>Oferuję/</w:t>
      </w:r>
      <w:proofErr w:type="spellStart"/>
      <w:r w:rsidRPr="004951DA">
        <w:rPr>
          <w:rFonts w:ascii="Times New Roman" w:hAnsi="Times New Roman" w:cs="Times New Roman"/>
          <w:sz w:val="24"/>
          <w:szCs w:val="24"/>
        </w:rPr>
        <w:t>emy</w:t>
      </w:r>
      <w:proofErr w:type="spellEnd"/>
      <w:r w:rsidRPr="004951DA">
        <w:rPr>
          <w:rFonts w:ascii="Times New Roman" w:hAnsi="Times New Roman" w:cs="Times New Roman"/>
          <w:sz w:val="24"/>
          <w:szCs w:val="24"/>
        </w:rPr>
        <w:t xml:space="preserve"> wykonanie przedmiotu zamówienia za maksymalną cenę:</w:t>
      </w:r>
    </w:p>
    <w:p w14:paraId="385D9DE4" w14:textId="77777777" w:rsidR="00B11DEC" w:rsidRPr="004951DA" w:rsidRDefault="00B11DEC" w:rsidP="00B11DEC">
      <w:pPr>
        <w:spacing w:after="60" w:line="360" w:lineRule="auto"/>
        <w:jc w:val="both"/>
        <w:rPr>
          <w:rFonts w:ascii="Times New Roman" w:hAnsi="Times New Roman" w:cs="Times New Roman"/>
          <w:sz w:val="24"/>
          <w:szCs w:val="24"/>
        </w:rPr>
      </w:pPr>
      <w:r w:rsidRPr="004951DA">
        <w:rPr>
          <w:rFonts w:ascii="Times New Roman" w:hAnsi="Times New Roman" w:cs="Times New Roman"/>
          <w:sz w:val="24"/>
          <w:szCs w:val="24"/>
        </w:rPr>
        <w:t>netto: ……………………</w:t>
      </w:r>
      <w:r w:rsidRPr="004951DA">
        <w:rPr>
          <w:rFonts w:ascii="Times New Roman" w:hAnsi="Times New Roman" w:cs="Times New Roman"/>
          <w:sz w:val="24"/>
          <w:szCs w:val="24"/>
        </w:rPr>
        <w:tab/>
        <w:t>podatek VAT: ……………….… brutto:………………………</w:t>
      </w:r>
    </w:p>
    <w:p w14:paraId="7A7F0113" w14:textId="77777777" w:rsidR="00B11DEC" w:rsidRPr="004951DA" w:rsidRDefault="00B11DEC" w:rsidP="00B11DEC">
      <w:pPr>
        <w:spacing w:after="60" w:line="360" w:lineRule="auto"/>
        <w:jc w:val="both"/>
        <w:rPr>
          <w:rFonts w:ascii="Times New Roman" w:hAnsi="Times New Roman" w:cs="Times New Roman"/>
          <w:sz w:val="24"/>
          <w:szCs w:val="24"/>
        </w:rPr>
      </w:pPr>
      <w:r w:rsidRPr="004951DA">
        <w:rPr>
          <w:rFonts w:ascii="Times New Roman" w:hAnsi="Times New Roman" w:cs="Times New Roman"/>
          <w:sz w:val="24"/>
          <w:szCs w:val="24"/>
        </w:rPr>
        <w:t xml:space="preserve"> (brutto słownie ………………………………………………………………………………)</w:t>
      </w:r>
    </w:p>
    <w:p w14:paraId="75594084" w14:textId="77777777" w:rsidR="00B11DEC" w:rsidRPr="00C30FED" w:rsidRDefault="00B11DEC" w:rsidP="00B11DEC">
      <w:pPr>
        <w:spacing w:after="60" w:line="360" w:lineRule="auto"/>
        <w:jc w:val="both"/>
        <w:rPr>
          <w:rFonts w:ascii="Times New Roman" w:hAnsi="Times New Roman" w:cs="Times New Roman"/>
          <w:sz w:val="24"/>
          <w:szCs w:val="24"/>
        </w:rPr>
      </w:pPr>
    </w:p>
    <w:p w14:paraId="49404EF3" w14:textId="1C643542" w:rsidR="00625474" w:rsidRPr="00C30FED" w:rsidRDefault="00C30FED" w:rsidP="00C30FED">
      <w:pPr>
        <w:pStyle w:val="Akapitzlist"/>
        <w:numPr>
          <w:ilvl w:val="0"/>
          <w:numId w:val="58"/>
        </w:numPr>
        <w:spacing w:after="120" w:line="360" w:lineRule="auto"/>
        <w:ind w:left="567" w:hanging="567"/>
        <w:jc w:val="both"/>
        <w:rPr>
          <w:rFonts w:ascii="Times New Roman" w:hAnsi="Times New Roman" w:cs="Times New Roman"/>
          <w:b/>
          <w:bCs/>
          <w:sz w:val="24"/>
          <w:szCs w:val="24"/>
        </w:rPr>
      </w:pPr>
      <w:r w:rsidRPr="00C30FED">
        <w:rPr>
          <w:rFonts w:ascii="Times New Roman" w:hAnsi="Times New Roman" w:cs="Times New Roman"/>
          <w:b/>
          <w:bCs/>
          <w:sz w:val="24"/>
          <w:szCs w:val="24"/>
        </w:rPr>
        <w:t>KOORDYNATOR PRAC BADAWCZYCH</w:t>
      </w:r>
      <w:r w:rsidR="00625474" w:rsidRPr="00C30FED">
        <w:rPr>
          <w:rFonts w:ascii="Times New Roman" w:hAnsi="Times New Roman" w:cs="Times New Roman"/>
          <w:b/>
          <w:bCs/>
          <w:sz w:val="24"/>
          <w:szCs w:val="24"/>
        </w:rPr>
        <w:t>:</w:t>
      </w:r>
    </w:p>
    <w:p w14:paraId="63464F6A" w14:textId="77777777" w:rsidR="00625474" w:rsidRPr="00C30FED" w:rsidRDefault="00625474" w:rsidP="00625474">
      <w:pPr>
        <w:pStyle w:val="Akapitzlist"/>
        <w:spacing w:after="60" w:line="240" w:lineRule="auto"/>
        <w:ind w:left="426"/>
        <w:jc w:val="both"/>
        <w:rPr>
          <w:rFonts w:ascii="Times New Roman" w:hAnsi="Times New Roman" w:cs="Times New Roman"/>
          <w:b/>
          <w:bCs/>
          <w:sz w:val="24"/>
          <w:szCs w:val="24"/>
        </w:rPr>
      </w:pPr>
    </w:p>
    <w:p w14:paraId="3251D776" w14:textId="35F583E7" w:rsidR="00625474" w:rsidRPr="00C30FED" w:rsidRDefault="00C30FED" w:rsidP="00625474">
      <w:pPr>
        <w:pStyle w:val="Akapitzlist"/>
        <w:widowControl/>
        <w:tabs>
          <w:tab w:val="left" w:pos="851"/>
        </w:tabs>
        <w:suppressAutoHyphens w:val="0"/>
        <w:autoSpaceDE w:val="0"/>
        <w:spacing w:before="120" w:after="60" w:line="360" w:lineRule="auto"/>
        <w:ind w:left="0"/>
        <w:jc w:val="both"/>
        <w:textAlignment w:val="auto"/>
        <w:rPr>
          <w:rFonts w:ascii="Times New Roman" w:hAnsi="Times New Roman" w:cs="Times New Roman"/>
          <w:sz w:val="24"/>
          <w:szCs w:val="24"/>
        </w:rPr>
      </w:pPr>
      <w:r w:rsidRPr="00C30FED">
        <w:rPr>
          <w:rFonts w:ascii="Times New Roman" w:hAnsi="Times New Roman" w:cs="Times New Roman"/>
          <w:sz w:val="24"/>
          <w:szCs w:val="24"/>
        </w:rPr>
        <w:t>D</w:t>
      </w:r>
      <w:r w:rsidR="00625474" w:rsidRPr="00C30FED">
        <w:rPr>
          <w:rFonts w:ascii="Times New Roman" w:hAnsi="Times New Roman" w:cs="Times New Roman"/>
          <w:sz w:val="24"/>
          <w:szCs w:val="24"/>
        </w:rPr>
        <w:t xml:space="preserve">o wykonywania funkcji </w:t>
      </w:r>
      <w:r>
        <w:rPr>
          <w:rFonts w:ascii="Times New Roman" w:hAnsi="Times New Roman" w:cs="Times New Roman"/>
          <w:sz w:val="24"/>
          <w:szCs w:val="24"/>
        </w:rPr>
        <w:t>koordynatora prac badawczych</w:t>
      </w:r>
      <w:r w:rsidR="00625474" w:rsidRPr="00C30FED">
        <w:rPr>
          <w:rFonts w:ascii="Times New Roman" w:hAnsi="Times New Roman" w:cs="Times New Roman"/>
          <w:sz w:val="24"/>
          <w:szCs w:val="24"/>
        </w:rPr>
        <w:t xml:space="preserve"> wskazuję/wskazujemy:</w:t>
      </w:r>
    </w:p>
    <w:p w14:paraId="08C39194" w14:textId="09231BB2" w:rsidR="00625474" w:rsidRPr="00C30FED" w:rsidRDefault="00625474" w:rsidP="00625474">
      <w:pPr>
        <w:pStyle w:val="Akapitzlist"/>
        <w:tabs>
          <w:tab w:val="left" w:pos="0"/>
          <w:tab w:val="left" w:pos="851"/>
        </w:tabs>
        <w:autoSpaceDE w:val="0"/>
        <w:spacing w:after="60" w:line="360" w:lineRule="auto"/>
        <w:ind w:left="0"/>
        <w:jc w:val="both"/>
        <w:rPr>
          <w:rFonts w:ascii="Times New Roman" w:hAnsi="Times New Roman" w:cs="Times New Roman"/>
          <w:sz w:val="24"/>
          <w:szCs w:val="24"/>
        </w:rPr>
      </w:pPr>
      <w:r w:rsidRPr="00C30FED">
        <w:rPr>
          <w:rFonts w:ascii="Times New Roman" w:hAnsi="Times New Roman" w:cs="Times New Roman"/>
          <w:sz w:val="24"/>
          <w:szCs w:val="24"/>
        </w:rPr>
        <w:t>.......................................................................................................................................................</w:t>
      </w:r>
    </w:p>
    <w:p w14:paraId="51B487B9" w14:textId="2C2F2AFF" w:rsidR="00625474" w:rsidRPr="00302AA9" w:rsidRDefault="00625474" w:rsidP="00625474">
      <w:pPr>
        <w:pStyle w:val="Akapitzlist"/>
        <w:tabs>
          <w:tab w:val="left" w:pos="0"/>
        </w:tabs>
        <w:autoSpaceDE w:val="0"/>
        <w:spacing w:after="60" w:line="360" w:lineRule="auto"/>
        <w:ind w:left="0"/>
        <w:jc w:val="center"/>
        <w:rPr>
          <w:rFonts w:ascii="Times New Roman" w:hAnsi="Times New Roman" w:cs="Times New Roman"/>
          <w:i/>
          <w:sz w:val="20"/>
          <w:szCs w:val="20"/>
        </w:rPr>
      </w:pPr>
      <w:r w:rsidRPr="00302AA9">
        <w:rPr>
          <w:rFonts w:ascii="Times New Roman" w:hAnsi="Times New Roman" w:cs="Times New Roman"/>
          <w:i/>
          <w:sz w:val="20"/>
          <w:szCs w:val="20"/>
        </w:rPr>
        <w:t xml:space="preserve">(wskazać imię i nazwisko </w:t>
      </w:r>
      <w:r w:rsidR="00C30FED">
        <w:rPr>
          <w:rFonts w:ascii="Times New Roman" w:hAnsi="Times New Roman" w:cs="Times New Roman"/>
          <w:i/>
          <w:sz w:val="20"/>
          <w:szCs w:val="20"/>
        </w:rPr>
        <w:t>koordynatora prac badawczych)</w:t>
      </w:r>
    </w:p>
    <w:p w14:paraId="10F8065A" w14:textId="77777777" w:rsidR="00625474" w:rsidRPr="00BF0E40" w:rsidRDefault="00625474" w:rsidP="00625474">
      <w:pPr>
        <w:pStyle w:val="Akapitzlist"/>
        <w:spacing w:after="60" w:line="240" w:lineRule="auto"/>
        <w:ind w:left="426" w:right="-284"/>
        <w:rPr>
          <w:rFonts w:ascii="Times New Roman" w:hAnsi="Times New Roman" w:cs="Times New Roman"/>
          <w:b/>
          <w:bCs/>
        </w:rPr>
      </w:pPr>
    </w:p>
    <w:p w14:paraId="161875A0" w14:textId="768F29F6" w:rsidR="00625474" w:rsidRPr="002F2F3A" w:rsidRDefault="00625474" w:rsidP="00C30FED">
      <w:pPr>
        <w:pStyle w:val="Akapitzlist"/>
        <w:numPr>
          <w:ilvl w:val="0"/>
          <w:numId w:val="58"/>
        </w:numPr>
        <w:spacing w:after="240" w:line="240" w:lineRule="auto"/>
        <w:ind w:left="426" w:right="-284" w:hanging="426"/>
        <w:contextualSpacing w:val="0"/>
        <w:rPr>
          <w:rFonts w:ascii="Times New Roman" w:hAnsi="Times New Roman" w:cs="Times New Roman"/>
          <w:b/>
          <w:bCs/>
        </w:rPr>
      </w:pPr>
      <w:r w:rsidRPr="002F2F3A">
        <w:rPr>
          <w:rFonts w:ascii="Times New Roman" w:hAnsi="Times New Roman" w:cs="Times New Roman"/>
          <w:b/>
          <w:bCs/>
        </w:rPr>
        <w:t xml:space="preserve">DOŚWIADCZENIE </w:t>
      </w:r>
      <w:r w:rsidR="00480C48">
        <w:rPr>
          <w:rFonts w:ascii="Times New Roman" w:hAnsi="Times New Roman" w:cs="Times New Roman"/>
          <w:b/>
          <w:bCs/>
        </w:rPr>
        <w:t>KOORDYNATORA</w:t>
      </w:r>
      <w:r w:rsidRPr="002F2F3A">
        <w:rPr>
          <w:rFonts w:ascii="Times New Roman" w:hAnsi="Times New Roman" w:cs="Times New Roman"/>
          <w:b/>
          <w:bCs/>
        </w:rPr>
        <w:t xml:space="preserve"> </w:t>
      </w:r>
      <w:r w:rsidR="00480C48">
        <w:rPr>
          <w:rFonts w:ascii="Times New Roman" w:hAnsi="Times New Roman" w:cs="Times New Roman"/>
          <w:b/>
          <w:bCs/>
        </w:rPr>
        <w:t xml:space="preserve">PRAC BADAWCZYCH </w:t>
      </w:r>
    </w:p>
    <w:tbl>
      <w:tblPr>
        <w:tblW w:w="9072" w:type="dxa"/>
        <w:tblInd w:w="-5" w:type="dxa"/>
        <w:tblCellMar>
          <w:left w:w="10" w:type="dxa"/>
          <w:right w:w="10" w:type="dxa"/>
        </w:tblCellMar>
        <w:tblLook w:val="04A0" w:firstRow="1" w:lastRow="0" w:firstColumn="1" w:lastColumn="0" w:noHBand="0" w:noVBand="1"/>
      </w:tblPr>
      <w:tblGrid>
        <w:gridCol w:w="483"/>
        <w:gridCol w:w="1785"/>
        <w:gridCol w:w="1701"/>
        <w:gridCol w:w="1134"/>
        <w:gridCol w:w="1843"/>
        <w:gridCol w:w="2126"/>
      </w:tblGrid>
      <w:tr w:rsidR="000041B7" w:rsidRPr="00603F38" w14:paraId="04CB81EE" w14:textId="4A82C7D9" w:rsidTr="000041B7">
        <w:trPr>
          <w:trHeight w:val="271"/>
        </w:trPr>
        <w:tc>
          <w:tcPr>
            <w:tcW w:w="48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365472D" w14:textId="77777777" w:rsidR="000041B7" w:rsidRPr="00603F38" w:rsidRDefault="000041B7" w:rsidP="000041B7">
            <w:pPr>
              <w:spacing w:after="0" w:line="360" w:lineRule="auto"/>
              <w:jc w:val="both"/>
              <w:rPr>
                <w:rFonts w:ascii="Times New Roman" w:eastAsia="Times New Roman" w:hAnsi="Times New Roman" w:cs="Times New Roman"/>
                <w:b/>
                <w:bCs/>
                <w:sz w:val="20"/>
                <w:szCs w:val="20"/>
              </w:rPr>
            </w:pPr>
            <w:r w:rsidRPr="00603F38">
              <w:rPr>
                <w:rFonts w:ascii="Times New Roman" w:eastAsia="Times New Roman" w:hAnsi="Times New Roman" w:cs="Times New Roman"/>
                <w:b/>
                <w:bCs/>
                <w:sz w:val="20"/>
                <w:szCs w:val="20"/>
              </w:rPr>
              <w:t>l.p.</w:t>
            </w:r>
          </w:p>
        </w:tc>
        <w:tc>
          <w:tcPr>
            <w:tcW w:w="8589" w:type="dxa"/>
            <w:gridSpan w:val="5"/>
            <w:tcBorders>
              <w:top w:val="single" w:sz="4" w:space="0" w:color="auto"/>
              <w:left w:val="single" w:sz="4" w:space="0" w:color="auto"/>
              <w:bottom w:val="single" w:sz="4" w:space="0" w:color="auto"/>
              <w:right w:val="single" w:sz="4" w:space="0" w:color="auto"/>
            </w:tcBorders>
            <w:vAlign w:val="center"/>
          </w:tcPr>
          <w:p w14:paraId="1639AB19" w14:textId="3762BB6E" w:rsidR="000041B7" w:rsidRPr="00603F38" w:rsidRDefault="000041B7" w:rsidP="000041B7">
            <w:pPr>
              <w:spacing w:after="0" w:line="360" w:lineRule="auto"/>
              <w:jc w:val="center"/>
              <w:rPr>
                <w:rFonts w:ascii="Times New Roman" w:hAnsi="Times New Roman" w:cs="Times New Roman"/>
                <w:b/>
                <w:bCs/>
                <w:sz w:val="20"/>
                <w:szCs w:val="20"/>
              </w:rPr>
            </w:pPr>
            <w:r w:rsidRPr="00603F38">
              <w:rPr>
                <w:rFonts w:ascii="Times New Roman" w:hAnsi="Times New Roman" w:cs="Times New Roman"/>
                <w:b/>
                <w:bCs/>
                <w:sz w:val="20"/>
                <w:szCs w:val="20"/>
              </w:rPr>
              <w:t xml:space="preserve">Określenie doświadczenia osoby wskazanej w pkt II </w:t>
            </w:r>
            <w:r>
              <w:rPr>
                <w:rFonts w:ascii="Times New Roman" w:hAnsi="Times New Roman" w:cs="Times New Roman"/>
                <w:b/>
                <w:bCs/>
                <w:sz w:val="20"/>
                <w:szCs w:val="20"/>
              </w:rPr>
              <w:t xml:space="preserve">poprzez wskazanie </w:t>
            </w:r>
            <w:r w:rsidRPr="00603F38">
              <w:rPr>
                <w:rFonts w:ascii="Times New Roman" w:hAnsi="Times New Roman" w:cs="Times New Roman"/>
                <w:b/>
                <w:bCs/>
                <w:color w:val="000000"/>
                <w:sz w:val="20"/>
                <w:szCs w:val="20"/>
              </w:rPr>
              <w:t xml:space="preserve">zrealizowanych lub realizowanych </w:t>
            </w:r>
            <w:r w:rsidRPr="00603F38">
              <w:rPr>
                <w:rFonts w:ascii="Times New Roman" w:hAnsi="Times New Roman" w:cs="Times New Roman"/>
                <w:b/>
                <w:bCs/>
                <w:sz w:val="20"/>
                <w:szCs w:val="20"/>
              </w:rPr>
              <w:t>w okresie ostatnich trzech lat poprzedzających wyznaczony termin składania ofert</w:t>
            </w:r>
            <w:r w:rsidRPr="00603F38">
              <w:rPr>
                <w:rFonts w:ascii="Times New Roman" w:hAnsi="Times New Roman" w:cs="Times New Roman"/>
                <w:sz w:val="20"/>
                <w:szCs w:val="20"/>
              </w:rPr>
              <w:t>,</w:t>
            </w:r>
            <w:r w:rsidRPr="00603F38">
              <w:rPr>
                <w:rFonts w:ascii="Times New Roman" w:hAnsi="Times New Roman" w:cs="Times New Roman"/>
                <w:color w:val="000000"/>
                <w:sz w:val="20"/>
                <w:szCs w:val="20"/>
              </w:rPr>
              <w:t xml:space="preserve"> </w:t>
            </w:r>
            <w:r w:rsidRPr="00603F38">
              <w:rPr>
                <w:rFonts w:ascii="Times New Roman" w:hAnsi="Times New Roman" w:cs="Times New Roman"/>
                <w:b/>
                <w:bCs/>
                <w:color w:val="000000"/>
                <w:sz w:val="20"/>
                <w:szCs w:val="20"/>
              </w:rPr>
              <w:t xml:space="preserve">usług badania </w:t>
            </w:r>
            <w:r w:rsidRPr="00603F38">
              <w:rPr>
                <w:rFonts w:ascii="Times New Roman" w:hAnsi="Times New Roman" w:cs="Times New Roman"/>
                <w:b/>
                <w:bCs/>
                <w:sz w:val="20"/>
                <w:szCs w:val="20"/>
              </w:rPr>
              <w:t>czasu pracy i obciążenia pracą, dotyczących nie mniej niż 50 pracowników</w:t>
            </w:r>
          </w:p>
        </w:tc>
      </w:tr>
      <w:tr w:rsidR="000041B7" w:rsidRPr="00BF0E40" w14:paraId="3DB414D1" w14:textId="3D659AB3" w:rsidTr="000041B7">
        <w:trPr>
          <w:trHeight w:val="271"/>
        </w:trPr>
        <w:tc>
          <w:tcPr>
            <w:tcW w:w="48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E44371E" w14:textId="77777777" w:rsidR="000041B7" w:rsidRPr="00BF0E40" w:rsidRDefault="000041B7" w:rsidP="000041B7">
            <w:pPr>
              <w:spacing w:after="0" w:line="360" w:lineRule="auto"/>
              <w:jc w:val="both"/>
              <w:rPr>
                <w:rFonts w:ascii="Times New Roman" w:eastAsia="Times New Roman" w:hAnsi="Times New Roman" w:cs="Times New Roman"/>
                <w:b/>
                <w:bCs/>
                <w:sz w:val="18"/>
                <w:szCs w:val="18"/>
              </w:rPr>
            </w:pPr>
          </w:p>
        </w:tc>
        <w:tc>
          <w:tcPr>
            <w:tcW w:w="1785" w:type="dxa"/>
            <w:tcBorders>
              <w:top w:val="single" w:sz="4" w:space="0" w:color="auto"/>
              <w:left w:val="single" w:sz="4" w:space="0" w:color="auto"/>
              <w:bottom w:val="single" w:sz="4" w:space="0" w:color="auto"/>
              <w:right w:val="single" w:sz="4" w:space="0" w:color="auto"/>
            </w:tcBorders>
            <w:vAlign w:val="center"/>
          </w:tcPr>
          <w:p w14:paraId="6A034174" w14:textId="60DB73E0" w:rsidR="000041B7" w:rsidRPr="000041B7" w:rsidRDefault="000041B7" w:rsidP="000041B7">
            <w:pPr>
              <w:spacing w:after="0" w:line="360" w:lineRule="auto"/>
              <w:jc w:val="center"/>
              <w:rPr>
                <w:rFonts w:ascii="Times New Roman" w:hAnsi="Times New Roman" w:cs="Times New Roman"/>
                <w:sz w:val="20"/>
                <w:szCs w:val="20"/>
              </w:rPr>
            </w:pPr>
            <w:r w:rsidRPr="000041B7">
              <w:rPr>
                <w:rFonts w:ascii="Times New Roman" w:hAnsi="Times New Roman" w:cs="Times New Roman"/>
                <w:sz w:val="20"/>
                <w:szCs w:val="20"/>
              </w:rPr>
              <w:t>Oznaczenie podmiotu powierzającego Wykonawcy wykonanie usługi</w:t>
            </w:r>
          </w:p>
        </w:tc>
        <w:tc>
          <w:tcPr>
            <w:tcW w:w="1701" w:type="dxa"/>
            <w:tcBorders>
              <w:top w:val="single" w:sz="4" w:space="0" w:color="auto"/>
              <w:left w:val="single" w:sz="4" w:space="0" w:color="auto"/>
              <w:bottom w:val="single" w:sz="4" w:space="0" w:color="auto"/>
              <w:right w:val="single" w:sz="4" w:space="0" w:color="auto"/>
            </w:tcBorders>
            <w:vAlign w:val="center"/>
          </w:tcPr>
          <w:p w14:paraId="19F2EAE4" w14:textId="0248F22F" w:rsidR="000041B7" w:rsidRPr="00BF0E40" w:rsidRDefault="000041B7" w:rsidP="000041B7">
            <w:pPr>
              <w:spacing w:after="0" w:line="360" w:lineRule="auto"/>
              <w:jc w:val="center"/>
              <w:rPr>
                <w:rFonts w:ascii="Times New Roman" w:eastAsia="Times New Roman" w:hAnsi="Times New Roman" w:cs="Times New Roman"/>
                <w:sz w:val="18"/>
                <w:szCs w:val="18"/>
              </w:rPr>
            </w:pPr>
            <w:r w:rsidRPr="000041B7">
              <w:rPr>
                <w:rFonts w:ascii="Times New Roman" w:hAnsi="Times New Roman" w:cs="Times New Roman"/>
                <w:sz w:val="20"/>
                <w:szCs w:val="20"/>
              </w:rPr>
              <w:t>Oznaczenie przedmiotu usługi</w:t>
            </w:r>
          </w:p>
        </w:tc>
        <w:tc>
          <w:tcPr>
            <w:tcW w:w="1134" w:type="dxa"/>
            <w:tcBorders>
              <w:top w:val="single" w:sz="4" w:space="0" w:color="auto"/>
              <w:left w:val="single" w:sz="4" w:space="0" w:color="auto"/>
              <w:bottom w:val="single" w:sz="4" w:space="0" w:color="auto"/>
              <w:right w:val="single" w:sz="4" w:space="0" w:color="auto"/>
            </w:tcBorders>
            <w:vAlign w:val="center"/>
          </w:tcPr>
          <w:p w14:paraId="1729E7F3" w14:textId="52785EFD" w:rsidR="000041B7" w:rsidRPr="00BF0E40" w:rsidRDefault="000041B7" w:rsidP="000041B7">
            <w:pPr>
              <w:spacing w:after="0" w:line="360" w:lineRule="auto"/>
              <w:jc w:val="center"/>
              <w:rPr>
                <w:rFonts w:ascii="Times New Roman" w:hAnsi="Times New Roman" w:cs="Times New Roman"/>
                <w:sz w:val="18"/>
                <w:szCs w:val="18"/>
              </w:rPr>
            </w:pPr>
            <w:r w:rsidRPr="000041B7">
              <w:rPr>
                <w:rFonts w:ascii="Times New Roman" w:hAnsi="Times New Roman" w:cs="Times New Roman"/>
                <w:sz w:val="20"/>
                <w:szCs w:val="20"/>
              </w:rPr>
              <w:t xml:space="preserve">Data początkowa i końcowa </w:t>
            </w:r>
            <w:r w:rsidRPr="000041B7">
              <w:rPr>
                <w:rFonts w:ascii="Times New Roman" w:hAnsi="Times New Roman" w:cs="Times New Roman"/>
                <w:sz w:val="20"/>
                <w:szCs w:val="20"/>
              </w:rPr>
              <w:br/>
              <w:t>realizacji usługi</w:t>
            </w:r>
          </w:p>
        </w:tc>
        <w:tc>
          <w:tcPr>
            <w:tcW w:w="1843" w:type="dxa"/>
            <w:tcBorders>
              <w:top w:val="single" w:sz="4" w:space="0" w:color="auto"/>
              <w:left w:val="single" w:sz="4" w:space="0" w:color="auto"/>
              <w:bottom w:val="single" w:sz="4" w:space="0" w:color="auto"/>
              <w:right w:val="single" w:sz="4" w:space="0" w:color="auto"/>
            </w:tcBorders>
            <w:vAlign w:val="center"/>
          </w:tcPr>
          <w:p w14:paraId="036B7A52" w14:textId="5F51C3F8" w:rsidR="000041B7" w:rsidRPr="000041B7" w:rsidRDefault="000041B7" w:rsidP="000041B7">
            <w:pPr>
              <w:spacing w:after="0" w:line="360" w:lineRule="auto"/>
              <w:jc w:val="center"/>
              <w:rPr>
                <w:rFonts w:ascii="Times New Roman" w:hAnsi="Times New Roman" w:cs="Times New Roman"/>
                <w:sz w:val="18"/>
                <w:szCs w:val="18"/>
              </w:rPr>
            </w:pPr>
            <w:r w:rsidRPr="000041B7">
              <w:rPr>
                <w:rFonts w:ascii="Times New Roman" w:eastAsia="Times New Roman" w:hAnsi="Times New Roman" w:cs="Times New Roman"/>
                <w:sz w:val="20"/>
                <w:szCs w:val="20"/>
              </w:rPr>
              <w:t xml:space="preserve">Zakres powierzonych zadań </w:t>
            </w:r>
            <w:r w:rsidRPr="000041B7">
              <w:rPr>
                <w:rFonts w:ascii="Times New Roman" w:hAnsi="Times New Roman" w:cs="Times New Roman"/>
                <w:sz w:val="20"/>
                <w:szCs w:val="20"/>
              </w:rPr>
              <w:t>przy realizacji usługi</w:t>
            </w:r>
          </w:p>
        </w:tc>
        <w:tc>
          <w:tcPr>
            <w:tcW w:w="2126" w:type="dxa"/>
            <w:tcBorders>
              <w:top w:val="single" w:sz="4" w:space="0" w:color="auto"/>
              <w:left w:val="single" w:sz="4" w:space="0" w:color="auto"/>
              <w:bottom w:val="single" w:sz="4" w:space="0" w:color="auto"/>
              <w:right w:val="single" w:sz="4" w:space="0" w:color="auto"/>
            </w:tcBorders>
            <w:vAlign w:val="center"/>
          </w:tcPr>
          <w:p w14:paraId="7DEC9CD7" w14:textId="43CAB228" w:rsidR="000041B7" w:rsidRPr="000041B7" w:rsidRDefault="000041B7" w:rsidP="000041B7">
            <w:pPr>
              <w:spacing w:after="0" w:line="360" w:lineRule="auto"/>
              <w:jc w:val="center"/>
              <w:rPr>
                <w:rFonts w:ascii="Times New Roman" w:hAnsi="Times New Roman" w:cs="Times New Roman"/>
                <w:sz w:val="18"/>
                <w:szCs w:val="18"/>
              </w:rPr>
            </w:pPr>
            <w:r w:rsidRPr="000041B7">
              <w:rPr>
                <w:rFonts w:ascii="Times New Roman" w:eastAsia="Times New Roman" w:hAnsi="Times New Roman" w:cs="Times New Roman"/>
                <w:sz w:val="20"/>
                <w:szCs w:val="20"/>
              </w:rPr>
              <w:t xml:space="preserve">Liczba pracowników objętych badaniem </w:t>
            </w:r>
            <w:r w:rsidRPr="000041B7">
              <w:rPr>
                <w:rFonts w:ascii="Times New Roman" w:hAnsi="Times New Roman" w:cs="Times New Roman"/>
                <w:sz w:val="20"/>
                <w:szCs w:val="20"/>
              </w:rPr>
              <w:t>czasu pracy i obciążenia pracą</w:t>
            </w:r>
          </w:p>
        </w:tc>
      </w:tr>
      <w:tr w:rsidR="000041B7" w:rsidRPr="00BF0E40" w14:paraId="6B1387C0"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F9860"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4A55E50" w14:textId="77777777" w:rsidR="000041B7" w:rsidRPr="000041B7" w:rsidRDefault="000041B7" w:rsidP="00EA3368">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71FFFD2"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A6168C"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BBBCAFA"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E66DC06"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2B4C6BD9"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BCC14"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61E11ADE" w14:textId="77777777" w:rsidR="000041B7" w:rsidRPr="000041B7" w:rsidRDefault="000041B7" w:rsidP="00EA3368">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D09D4E"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2F66F8"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68E0352"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12248B7"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1E87A4DE"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35BB"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4640EDD" w14:textId="77777777" w:rsidR="000041B7" w:rsidRPr="000041B7" w:rsidRDefault="000041B7" w:rsidP="00EA3368">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D9B1C83"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A19A8C"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CB28EE1"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920130D"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33F6F55C"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CAA52"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4AAEE52E" w14:textId="77777777" w:rsidR="000041B7" w:rsidRPr="000041B7" w:rsidRDefault="000041B7" w:rsidP="00EA3368">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9AE3F0"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B2739F0"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AE69E88"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C5C8213"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4B746975"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F97FA"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vAlign w:val="center"/>
          </w:tcPr>
          <w:p w14:paraId="50E60538" w14:textId="77777777" w:rsidR="000041B7" w:rsidRPr="000041B7" w:rsidRDefault="000041B7" w:rsidP="00EA3368">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63266A"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DC567A8"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92665E3"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11F5E61"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098E2AE8"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E8C83"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F6163B7"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3B536C"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FC3E76"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3F501BF"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950BDCC"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665BD28A"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E6C94"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372816B9" w14:textId="77777777" w:rsidR="000041B7" w:rsidRPr="000041B7" w:rsidRDefault="000041B7" w:rsidP="00EA3368">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7FC9073"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F3E4C11"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3F8FC2C"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1EEEF37"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2EBB3AEB"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8F5DC"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4BECF12E" w14:textId="77777777" w:rsidR="000041B7" w:rsidRPr="000041B7" w:rsidRDefault="000041B7" w:rsidP="00EA3368">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BED6014"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8BCE76"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A7C4D9F"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DBAB4E9"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26EDAED1"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00EFA"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4BDB8335" w14:textId="77777777" w:rsidR="000041B7" w:rsidRPr="000041B7" w:rsidRDefault="000041B7" w:rsidP="00EA3368">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F4561CB"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3C584E8"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B88A228"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3C1A542"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45E2038D"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8599A"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63721BF8" w14:textId="77777777" w:rsidR="000041B7" w:rsidRPr="000041B7" w:rsidRDefault="000041B7" w:rsidP="00EA3368">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BA7EDAF"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4561E53"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6D6487E"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5A7EAA7"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2EAB135D"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F0DDF"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vAlign w:val="center"/>
          </w:tcPr>
          <w:p w14:paraId="78B3C8B9" w14:textId="77777777" w:rsidR="000041B7" w:rsidRPr="000041B7" w:rsidRDefault="000041B7" w:rsidP="00EA3368">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286190"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338AA2"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05A40F8"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17B34F3"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24659E2B" w14:textId="77777777" w:rsidTr="00EA3368">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29C64"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9069EB8"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03AC05"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EB17FA"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F03BBB2"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D446864" w14:textId="77777777" w:rsidR="000041B7" w:rsidRPr="00BF0E40" w:rsidRDefault="000041B7" w:rsidP="00EA3368">
            <w:pPr>
              <w:spacing w:after="0" w:line="360" w:lineRule="auto"/>
              <w:jc w:val="both"/>
              <w:rPr>
                <w:rFonts w:ascii="Times New Roman" w:eastAsia="Times New Roman" w:hAnsi="Times New Roman" w:cs="Times New Roman"/>
                <w:sz w:val="20"/>
                <w:szCs w:val="20"/>
              </w:rPr>
            </w:pPr>
          </w:p>
        </w:tc>
      </w:tr>
      <w:tr w:rsidR="000041B7" w:rsidRPr="00BF0E40" w14:paraId="2FF3DF9E" w14:textId="7949DFCF" w:rsidTr="000041B7">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70F7"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9ED81CE" w14:textId="4DDBBF5B" w:rsidR="000041B7" w:rsidRPr="000041B7" w:rsidRDefault="000041B7" w:rsidP="000041B7">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99A005"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9C8DAD"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55EEA33"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21C0435"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r>
      <w:tr w:rsidR="000041B7" w:rsidRPr="00BF0E40" w14:paraId="2DB49CB3" w14:textId="77777777" w:rsidTr="000041B7">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C1AAE"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18386E0A" w14:textId="77777777" w:rsidR="000041B7" w:rsidRPr="000041B7" w:rsidRDefault="000041B7" w:rsidP="000041B7">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E22D9B"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AFC6115"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F25514C"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5ACB550"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r>
      <w:tr w:rsidR="000041B7" w:rsidRPr="00BF0E40" w14:paraId="60AD0EFC" w14:textId="27DA3069" w:rsidTr="000041B7">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68BF6"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6C434DB" w14:textId="3E8B05A6" w:rsidR="000041B7" w:rsidRPr="000041B7" w:rsidRDefault="000041B7" w:rsidP="000041B7">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02CA341"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7FCB75"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8697749"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87FE6BC"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r>
      <w:tr w:rsidR="000041B7" w:rsidRPr="00BF0E40" w14:paraId="3A126B8C" w14:textId="5DC3BC25" w:rsidTr="000041B7">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4BE53"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1EA65BC2" w14:textId="0BAA6AD7" w:rsidR="000041B7" w:rsidRPr="000041B7" w:rsidRDefault="000041B7" w:rsidP="000041B7">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1AE0A3"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528D222"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8033306"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915CF67"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r>
      <w:tr w:rsidR="000041B7" w:rsidRPr="00BF0E40" w14:paraId="7E656242" w14:textId="14C274D8" w:rsidTr="000041B7">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4A3D0"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vAlign w:val="center"/>
          </w:tcPr>
          <w:p w14:paraId="7FFD471D" w14:textId="43B3595F" w:rsidR="000041B7" w:rsidRPr="000041B7" w:rsidRDefault="000041B7" w:rsidP="000041B7">
            <w:pPr>
              <w:spacing w:after="0" w:line="36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9E1ABF"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674EAEC"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9D0E95D"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3092E75"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r>
      <w:tr w:rsidR="000041B7" w:rsidRPr="00BF0E40" w14:paraId="4DBA1F3B" w14:textId="1247E386" w:rsidTr="000041B7">
        <w:trPr>
          <w:trHeight w:val="271"/>
        </w:trPr>
        <w:tc>
          <w:tcPr>
            <w:tcW w:w="4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76801"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9DDA2BE"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6B9053A"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30A505F"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748B036"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AF034D1" w14:textId="77777777" w:rsidR="000041B7" w:rsidRPr="00BF0E40" w:rsidRDefault="000041B7" w:rsidP="000041B7">
            <w:pPr>
              <w:spacing w:after="0" w:line="360" w:lineRule="auto"/>
              <w:jc w:val="both"/>
              <w:rPr>
                <w:rFonts w:ascii="Times New Roman" w:eastAsia="Times New Roman" w:hAnsi="Times New Roman" w:cs="Times New Roman"/>
                <w:sz w:val="20"/>
                <w:szCs w:val="20"/>
              </w:rPr>
            </w:pPr>
          </w:p>
        </w:tc>
      </w:tr>
    </w:tbl>
    <w:p w14:paraId="6D51A7DC" w14:textId="77777777" w:rsidR="00625474" w:rsidRPr="00BF0E40" w:rsidRDefault="00625474" w:rsidP="00625474">
      <w:pPr>
        <w:pStyle w:val="Akapitzlist"/>
        <w:tabs>
          <w:tab w:val="left" w:pos="426"/>
        </w:tabs>
        <w:spacing w:after="60" w:line="240" w:lineRule="auto"/>
        <w:ind w:left="426"/>
        <w:jc w:val="both"/>
        <w:rPr>
          <w:rFonts w:ascii="Times New Roman" w:hAnsi="Times New Roman" w:cs="Times New Roman"/>
          <w:b/>
          <w:bCs/>
        </w:rPr>
      </w:pPr>
    </w:p>
    <w:p w14:paraId="70A18DFE" w14:textId="77777777" w:rsidR="00625474" w:rsidRPr="00BF0E40" w:rsidRDefault="00625474" w:rsidP="00625474">
      <w:pPr>
        <w:pStyle w:val="Akapitzlist"/>
        <w:tabs>
          <w:tab w:val="left" w:pos="426"/>
        </w:tabs>
        <w:spacing w:after="60" w:line="240" w:lineRule="auto"/>
        <w:ind w:left="426"/>
        <w:jc w:val="both"/>
        <w:rPr>
          <w:rFonts w:ascii="Times New Roman" w:hAnsi="Times New Roman" w:cs="Times New Roman"/>
        </w:rPr>
      </w:pPr>
    </w:p>
    <w:p w14:paraId="00D138D9" w14:textId="77777777" w:rsidR="00625474" w:rsidRPr="00BF0E40" w:rsidRDefault="00625474" w:rsidP="00C30FED">
      <w:pPr>
        <w:pStyle w:val="Akapitzlist"/>
        <w:numPr>
          <w:ilvl w:val="0"/>
          <w:numId w:val="58"/>
        </w:numPr>
        <w:tabs>
          <w:tab w:val="left" w:pos="426"/>
        </w:tabs>
        <w:spacing w:after="60" w:line="240" w:lineRule="auto"/>
        <w:ind w:left="426" w:hanging="426"/>
        <w:contextualSpacing w:val="0"/>
        <w:jc w:val="both"/>
        <w:rPr>
          <w:rFonts w:ascii="Times New Roman" w:hAnsi="Times New Roman" w:cs="Times New Roman"/>
          <w:b/>
          <w:bCs/>
        </w:rPr>
      </w:pPr>
      <w:r w:rsidRPr="00BF0E40">
        <w:rPr>
          <w:rFonts w:ascii="Times New Roman" w:hAnsi="Times New Roman" w:cs="Times New Roman"/>
          <w:b/>
          <w:bCs/>
        </w:rPr>
        <w:t>INFORMACJE O TAJEMNICY PRZEDSIĘBIORSTWA ZAWARTE W OFERCIE:</w:t>
      </w:r>
    </w:p>
    <w:p w14:paraId="757E7BC6" w14:textId="77777777" w:rsidR="00625474" w:rsidRPr="00BF0E40" w:rsidRDefault="00625474" w:rsidP="00625474">
      <w:pPr>
        <w:tabs>
          <w:tab w:val="left" w:pos="426"/>
        </w:tabs>
        <w:autoSpaceDE w:val="0"/>
        <w:spacing w:after="60" w:line="240" w:lineRule="auto"/>
        <w:ind w:left="426"/>
        <w:jc w:val="both"/>
        <w:rPr>
          <w:rFonts w:ascii="Times New Roman" w:hAnsi="Times New Roman" w:cs="Times New Roman"/>
        </w:rPr>
      </w:pPr>
    </w:p>
    <w:p w14:paraId="105F5BD0" w14:textId="77777777" w:rsidR="00625474" w:rsidRPr="00BF0E40" w:rsidRDefault="00625474" w:rsidP="00625474">
      <w:pPr>
        <w:widowControl/>
        <w:tabs>
          <w:tab w:val="left" w:pos="426"/>
        </w:tabs>
        <w:suppressAutoHyphens w:val="0"/>
        <w:autoSpaceDE w:val="0"/>
        <w:spacing w:after="60" w:line="360" w:lineRule="auto"/>
        <w:jc w:val="both"/>
        <w:textAlignment w:val="auto"/>
        <w:rPr>
          <w:rFonts w:ascii="Times New Roman" w:hAnsi="Times New Roman" w:cs="Times New Roman"/>
          <w:sz w:val="24"/>
          <w:szCs w:val="24"/>
        </w:rPr>
      </w:pPr>
      <w:r w:rsidRPr="00BF0E40">
        <w:rPr>
          <w:rFonts w:ascii="Times New Roman" w:hAnsi="Times New Roman" w:cs="Times New Roman"/>
          <w:sz w:val="24"/>
          <w:szCs w:val="24"/>
        </w:rPr>
        <w:t xml:space="preserve">Niniejsza oferta jest jawna i nie zawiera informacji stanowiących tajemnicę przedsiębiorstwa w rozumieniu przepisów o zwalczaniu nieuczciwej konkurencji, z wyjątkiem informacji zawartych na stronach …………………………………………… </w:t>
      </w:r>
    </w:p>
    <w:p w14:paraId="3551E366" w14:textId="77777777" w:rsidR="00625474" w:rsidRPr="00BF0E40" w:rsidRDefault="00625474" w:rsidP="00625474">
      <w:pPr>
        <w:tabs>
          <w:tab w:val="left" w:pos="284"/>
        </w:tabs>
        <w:spacing w:after="60" w:line="240" w:lineRule="auto"/>
        <w:jc w:val="both"/>
        <w:rPr>
          <w:rFonts w:ascii="Times New Roman" w:hAnsi="Times New Roman" w:cs="Times New Roman"/>
          <w:sz w:val="24"/>
          <w:szCs w:val="24"/>
        </w:rPr>
      </w:pPr>
    </w:p>
    <w:p w14:paraId="218D99AC" w14:textId="77777777" w:rsidR="00625474" w:rsidRPr="00BF0E40" w:rsidRDefault="00625474" w:rsidP="00625474">
      <w:pPr>
        <w:tabs>
          <w:tab w:val="left" w:pos="284"/>
        </w:tabs>
        <w:spacing w:after="60" w:line="240" w:lineRule="auto"/>
        <w:jc w:val="both"/>
        <w:rPr>
          <w:rFonts w:ascii="Times New Roman" w:hAnsi="Times New Roman" w:cs="Times New Roman"/>
          <w:sz w:val="24"/>
          <w:szCs w:val="24"/>
        </w:rPr>
      </w:pPr>
    </w:p>
    <w:p w14:paraId="504D1840" w14:textId="77777777" w:rsidR="00625474" w:rsidRDefault="00625474" w:rsidP="00625474">
      <w:pPr>
        <w:widowControl/>
        <w:suppressAutoHyphens w:val="0"/>
        <w:autoSpaceDN/>
        <w:spacing w:after="160" w:line="278" w:lineRule="auto"/>
        <w:textAlignment w:val="auto"/>
        <w:rPr>
          <w:rFonts w:ascii="Times New Roman" w:hAnsi="Times New Roman" w:cs="Times New Roman"/>
          <w:sz w:val="24"/>
          <w:szCs w:val="24"/>
        </w:rPr>
      </w:pPr>
      <w:r>
        <w:rPr>
          <w:rFonts w:ascii="Times New Roman" w:hAnsi="Times New Roman" w:cs="Times New Roman"/>
          <w:sz w:val="24"/>
          <w:szCs w:val="24"/>
        </w:rPr>
        <w:br w:type="page"/>
      </w:r>
    </w:p>
    <w:p w14:paraId="4D9789CB" w14:textId="77777777" w:rsidR="00B11DEC" w:rsidRPr="00BF0E40" w:rsidRDefault="00B11DEC" w:rsidP="00B11DEC">
      <w:pPr>
        <w:tabs>
          <w:tab w:val="left" w:pos="426"/>
        </w:tabs>
        <w:spacing w:after="120" w:line="360" w:lineRule="auto"/>
        <w:jc w:val="both"/>
        <w:rPr>
          <w:rFonts w:ascii="Times New Roman" w:hAnsi="Times New Roman" w:cs="Times New Roman"/>
          <w:b/>
          <w:bCs/>
          <w:sz w:val="24"/>
          <w:szCs w:val="24"/>
        </w:rPr>
      </w:pPr>
      <w:r w:rsidRPr="00BF0E40">
        <w:rPr>
          <w:rFonts w:ascii="Times New Roman" w:hAnsi="Times New Roman" w:cs="Times New Roman"/>
          <w:b/>
          <w:bCs/>
          <w:sz w:val="24"/>
          <w:szCs w:val="24"/>
        </w:rPr>
        <w:lastRenderedPageBreak/>
        <w:t>INFORMACJA O ROZMIARACH PRZEDSIĘBIORSTWA PROWADZONEGO PRZEZ WYKONAWCĘ:</w:t>
      </w:r>
    </w:p>
    <w:p w14:paraId="498E039E" w14:textId="77777777" w:rsidR="00B11DEC" w:rsidRPr="00BF0E40" w:rsidRDefault="00B11DEC" w:rsidP="00B11DEC">
      <w:pPr>
        <w:tabs>
          <w:tab w:val="left" w:pos="426"/>
        </w:tabs>
        <w:spacing w:after="0" w:line="360" w:lineRule="auto"/>
        <w:ind w:left="426" w:hanging="426"/>
        <w:jc w:val="both"/>
        <w:rPr>
          <w:rFonts w:ascii="Times New Roman" w:hAnsi="Times New Roman" w:cs="Times New Roman"/>
          <w:sz w:val="24"/>
          <w:szCs w:val="24"/>
        </w:rPr>
      </w:pPr>
      <w:r w:rsidRPr="00BF0E40">
        <w:rPr>
          <w:rFonts w:ascii="Times New Roman" w:hAnsi="Times New Roman" w:cs="Times New Roman"/>
          <w:sz w:val="24"/>
          <w:szCs w:val="24"/>
        </w:rPr>
        <w:t>Informuję/informujemy, że jestem/jesteśmy lub prowadzę/prowadzimy:</w:t>
      </w:r>
    </w:p>
    <w:p w14:paraId="682D9A30" w14:textId="77777777" w:rsidR="00B11DEC" w:rsidRPr="00BF0E40" w:rsidRDefault="00B11DEC" w:rsidP="00B11DEC">
      <w:pPr>
        <w:pStyle w:val="Akapitzlist"/>
        <w:shd w:val="clear" w:color="auto" w:fill="FFFFFF"/>
        <w:spacing w:line="360" w:lineRule="auto"/>
        <w:ind w:left="426" w:hanging="426"/>
        <w:jc w:val="both"/>
        <w:rPr>
          <w:rFonts w:ascii="Times New Roman" w:hAnsi="Times New Roman" w:cs="Times New Roman"/>
        </w:rPr>
      </w:pPr>
      <w:r w:rsidRPr="00BF0E40">
        <w:rPr>
          <w:rFonts w:ascii="Times New Roman" w:hAnsi="Times New Roman" w:cs="Times New Roman"/>
        </w:rPr>
        <w:t xml:space="preserve">□ </w:t>
      </w:r>
      <w:r w:rsidRPr="00BF0E40">
        <w:rPr>
          <w:rFonts w:ascii="Times New Roman" w:hAnsi="Times New Roman" w:cs="Times New Roman"/>
        </w:rPr>
        <w:tab/>
        <w:t>mikroprzedsiębiorstwem (przedsiębiorstwo które zatrudnia mniej niż 10 osób i którego roczny obrót lub roczna suma bilansowa nie przekracza 2 000 000 euro)</w:t>
      </w:r>
    </w:p>
    <w:p w14:paraId="388122D1" w14:textId="77777777" w:rsidR="00B11DEC" w:rsidRPr="00BF0E40" w:rsidRDefault="00B11DEC" w:rsidP="00B11DEC">
      <w:pPr>
        <w:pStyle w:val="Akapitzlist"/>
        <w:shd w:val="clear" w:color="auto" w:fill="FFFFFF"/>
        <w:spacing w:line="360" w:lineRule="auto"/>
        <w:ind w:left="426" w:hanging="426"/>
        <w:jc w:val="both"/>
        <w:rPr>
          <w:rFonts w:ascii="Times New Roman" w:hAnsi="Times New Roman" w:cs="Times New Roman"/>
        </w:rPr>
      </w:pPr>
      <w:r w:rsidRPr="00BF0E40">
        <w:rPr>
          <w:rFonts w:ascii="Times New Roman" w:hAnsi="Times New Roman" w:cs="Times New Roman"/>
        </w:rPr>
        <w:t xml:space="preserve">□ </w:t>
      </w:r>
      <w:r w:rsidRPr="00BF0E40">
        <w:rPr>
          <w:rFonts w:ascii="Times New Roman" w:hAnsi="Times New Roman" w:cs="Times New Roman"/>
        </w:rPr>
        <w:tab/>
        <w:t>małym przedsiębiorstwem (przedsiębiorstwo które zatrudnia mniej niż 50 osób i którego roczny obrót lub roczna suma bilansowa nie przekracza 10 000 000 euro</w:t>
      </w:r>
    </w:p>
    <w:p w14:paraId="4D217DAC" w14:textId="77777777" w:rsidR="00B11DEC" w:rsidRPr="00BF0E40" w:rsidRDefault="00B11DEC" w:rsidP="00B11DEC">
      <w:pPr>
        <w:pStyle w:val="Akapitzlist"/>
        <w:shd w:val="clear" w:color="auto" w:fill="FFFFFF"/>
        <w:spacing w:line="360" w:lineRule="auto"/>
        <w:ind w:left="426" w:hanging="426"/>
        <w:jc w:val="both"/>
        <w:rPr>
          <w:rFonts w:ascii="Times New Roman" w:hAnsi="Times New Roman" w:cs="Times New Roman"/>
        </w:rPr>
      </w:pPr>
      <w:r w:rsidRPr="00BF0E40">
        <w:rPr>
          <w:rFonts w:ascii="Times New Roman" w:hAnsi="Times New Roman" w:cs="Times New Roman"/>
        </w:rPr>
        <w:t xml:space="preserve">□ </w:t>
      </w:r>
      <w:r w:rsidRPr="00BF0E40">
        <w:rPr>
          <w:rFonts w:ascii="Times New Roman" w:hAnsi="Times New Roman" w:cs="Times New Roman"/>
        </w:rPr>
        <w:tab/>
        <w:t>średnim przedsiębiorstwem (przedsiębiorstwo które nie są mikroprzedsiębiorstwami ani małymi przedsiębiorstwami i które zatrudnia mniej niż 250 osób i którego roczny obrót nie przekracza 50 000 000 euro lub roczna suma bilansowa nie przekracza 43 000 000 euro)</w:t>
      </w:r>
    </w:p>
    <w:p w14:paraId="18DF0FD8" w14:textId="77777777" w:rsidR="00B11DEC" w:rsidRPr="00BF0E40" w:rsidRDefault="00B11DEC" w:rsidP="00B11DEC">
      <w:pPr>
        <w:pStyle w:val="Akapitzlist"/>
        <w:shd w:val="clear" w:color="auto" w:fill="FFFFFF"/>
        <w:spacing w:line="360" w:lineRule="auto"/>
        <w:ind w:left="426" w:hanging="426"/>
        <w:jc w:val="both"/>
        <w:rPr>
          <w:rFonts w:ascii="Times New Roman" w:hAnsi="Times New Roman" w:cs="Times New Roman"/>
        </w:rPr>
      </w:pPr>
      <w:r w:rsidRPr="00BF0E40">
        <w:rPr>
          <w:rFonts w:ascii="Times New Roman" w:hAnsi="Times New Roman" w:cs="Times New Roman"/>
        </w:rPr>
        <w:t xml:space="preserve">□ </w:t>
      </w:r>
      <w:r w:rsidRPr="00BF0E40">
        <w:rPr>
          <w:rFonts w:ascii="Times New Roman" w:hAnsi="Times New Roman" w:cs="Times New Roman"/>
        </w:rPr>
        <w:tab/>
        <w:t>jednoosobową działalność gospodarczą</w:t>
      </w:r>
    </w:p>
    <w:p w14:paraId="406F9B93" w14:textId="77777777" w:rsidR="00B11DEC" w:rsidRPr="00BF0E40" w:rsidRDefault="00B11DEC" w:rsidP="00B11DEC">
      <w:pPr>
        <w:pStyle w:val="Akapitzlist"/>
        <w:shd w:val="clear" w:color="auto" w:fill="FFFFFF"/>
        <w:spacing w:line="360" w:lineRule="auto"/>
        <w:ind w:left="426" w:hanging="426"/>
        <w:jc w:val="both"/>
        <w:rPr>
          <w:rFonts w:ascii="Times New Roman" w:hAnsi="Times New Roman" w:cs="Times New Roman"/>
        </w:rPr>
      </w:pPr>
      <w:r w:rsidRPr="00BF0E40">
        <w:rPr>
          <w:rFonts w:ascii="Times New Roman" w:hAnsi="Times New Roman" w:cs="Times New Roman"/>
        </w:rPr>
        <w:t xml:space="preserve">□ </w:t>
      </w:r>
      <w:r w:rsidRPr="00BF0E40">
        <w:rPr>
          <w:rFonts w:ascii="Times New Roman" w:hAnsi="Times New Roman" w:cs="Times New Roman"/>
        </w:rPr>
        <w:tab/>
        <w:t xml:space="preserve">osobą fizyczną nie prowadzącą działalności gospodarczej </w:t>
      </w:r>
    </w:p>
    <w:p w14:paraId="14B02288" w14:textId="77777777" w:rsidR="00B11DEC" w:rsidRPr="00BF0E40" w:rsidRDefault="00B11DEC" w:rsidP="00B11DEC">
      <w:pPr>
        <w:pStyle w:val="Akapitzlist"/>
        <w:shd w:val="clear" w:color="auto" w:fill="FFFFFF"/>
        <w:spacing w:line="360" w:lineRule="auto"/>
        <w:ind w:left="426" w:hanging="426"/>
        <w:jc w:val="both"/>
        <w:rPr>
          <w:rFonts w:ascii="Times New Roman" w:hAnsi="Times New Roman" w:cs="Times New Roman"/>
        </w:rPr>
      </w:pPr>
      <w:r w:rsidRPr="00BF0E40">
        <w:rPr>
          <w:rFonts w:ascii="Times New Roman" w:hAnsi="Times New Roman" w:cs="Times New Roman"/>
        </w:rPr>
        <w:t xml:space="preserve">□ </w:t>
      </w:r>
      <w:r w:rsidRPr="00BF0E40">
        <w:rPr>
          <w:rFonts w:ascii="Times New Roman" w:hAnsi="Times New Roman" w:cs="Times New Roman"/>
        </w:rPr>
        <w:tab/>
        <w:t>inny rodzaj `</w:t>
      </w:r>
    </w:p>
    <w:p w14:paraId="442983DD" w14:textId="77777777" w:rsidR="00B11DEC" w:rsidRPr="00BF0E40" w:rsidRDefault="00B11DEC" w:rsidP="00B11DEC">
      <w:pPr>
        <w:tabs>
          <w:tab w:val="left" w:pos="0"/>
          <w:tab w:val="left" w:pos="284"/>
        </w:tabs>
        <w:spacing w:after="0" w:line="360" w:lineRule="auto"/>
        <w:jc w:val="both"/>
        <w:rPr>
          <w:rFonts w:ascii="Times New Roman" w:hAnsi="Times New Roman" w:cs="Times New Roman"/>
          <w:sz w:val="24"/>
          <w:szCs w:val="24"/>
        </w:rPr>
      </w:pPr>
      <w:r w:rsidRPr="00BF0E40">
        <w:rPr>
          <w:rFonts w:ascii="Times New Roman" w:hAnsi="Times New Roman" w:cs="Times New Roman"/>
          <w:sz w:val="24"/>
          <w:szCs w:val="24"/>
        </w:rPr>
        <w:t>Zaznaczyć właściwe. Informacje te wymagane są wyłącznie do celów statystycznych.</w:t>
      </w:r>
    </w:p>
    <w:p w14:paraId="07B48191" w14:textId="77777777" w:rsidR="00B11DEC" w:rsidRPr="00BF0E40" w:rsidRDefault="00B11DEC" w:rsidP="00B11DEC">
      <w:pPr>
        <w:tabs>
          <w:tab w:val="left" w:pos="0"/>
        </w:tabs>
        <w:autoSpaceDE w:val="0"/>
        <w:spacing w:before="120" w:after="100" w:afterAutospacing="1" w:line="360" w:lineRule="auto"/>
        <w:jc w:val="both"/>
        <w:rPr>
          <w:rFonts w:ascii="Times New Roman" w:hAnsi="Times New Roman" w:cs="Times New Roman"/>
          <w:i/>
          <w:sz w:val="24"/>
          <w:szCs w:val="24"/>
        </w:rPr>
      </w:pPr>
      <w:r w:rsidRPr="00BF0E40">
        <w:rPr>
          <w:rFonts w:ascii="Times New Roman" w:hAnsi="Times New Roman" w:cs="Times New Roman"/>
          <w:i/>
          <w:sz w:val="24"/>
          <w:szCs w:val="24"/>
        </w:rPr>
        <w:t>(jeżeli ofertę składają wykonawcy wspólnie ubiegający się o udzielenie zamówienia informacji należy udzielić dla każdego z wykonawców oddzielnie)</w:t>
      </w:r>
    </w:p>
    <w:p w14:paraId="32DB47B5" w14:textId="77777777" w:rsidR="00B11DEC" w:rsidRPr="00BF0E40" w:rsidRDefault="00B11DEC" w:rsidP="00B11DEC">
      <w:pPr>
        <w:tabs>
          <w:tab w:val="left" w:pos="426"/>
        </w:tabs>
        <w:spacing w:before="480" w:after="60" w:line="360" w:lineRule="auto"/>
        <w:jc w:val="both"/>
        <w:rPr>
          <w:rFonts w:ascii="Times New Roman" w:hAnsi="Times New Roman" w:cs="Times New Roman"/>
          <w:b/>
          <w:bCs/>
          <w:sz w:val="24"/>
          <w:szCs w:val="24"/>
        </w:rPr>
      </w:pPr>
      <w:r w:rsidRPr="00BF0E40">
        <w:rPr>
          <w:rFonts w:ascii="Times New Roman" w:hAnsi="Times New Roman" w:cs="Times New Roman"/>
          <w:b/>
          <w:bCs/>
          <w:sz w:val="24"/>
          <w:szCs w:val="24"/>
        </w:rPr>
        <w:t>PEŁNOMOCNIK WYKONAWCÓW WSPÓLNIE UBIEGAJĄCYCH SIĘ O UDZIELENIE ZAMÓWIENIA:</w:t>
      </w:r>
    </w:p>
    <w:p w14:paraId="215AAECA" w14:textId="77777777" w:rsidR="00B11DEC" w:rsidRPr="00BF0E40" w:rsidRDefault="00B11DEC" w:rsidP="00B11DEC">
      <w:pPr>
        <w:pStyle w:val="Default"/>
        <w:tabs>
          <w:tab w:val="left" w:pos="284"/>
        </w:tabs>
        <w:spacing w:after="60" w:line="360" w:lineRule="auto"/>
        <w:jc w:val="both"/>
        <w:rPr>
          <w:rFonts w:ascii="Times New Roman" w:hAnsi="Times New Roman" w:cs="Times New Roman"/>
        </w:rPr>
      </w:pPr>
      <w:r w:rsidRPr="00BF0E40">
        <w:rPr>
          <w:rFonts w:ascii="Times New Roman" w:hAnsi="Times New Roman" w:cs="Times New Roman"/>
          <w:bCs/>
          <w:iCs/>
        </w:rPr>
        <w:t>Oświadczamy</w:t>
      </w:r>
      <w:r w:rsidRPr="00BF0E40">
        <w:rPr>
          <w:rFonts w:ascii="Times New Roman" w:hAnsi="Times New Roman" w:cs="Times New Roman"/>
          <w:iCs/>
        </w:rPr>
        <w:t xml:space="preserve">, że naszym pełnomocnikiem dla potrzeb niniejszego postępowania jest: </w:t>
      </w:r>
    </w:p>
    <w:p w14:paraId="2EF05287" w14:textId="77777777" w:rsidR="00B11DEC" w:rsidRPr="00BF0E40" w:rsidRDefault="00B11DEC" w:rsidP="00B11DEC">
      <w:pPr>
        <w:pStyle w:val="Default"/>
        <w:spacing w:after="60" w:line="360" w:lineRule="auto"/>
        <w:jc w:val="both"/>
        <w:rPr>
          <w:rFonts w:ascii="Times New Roman" w:hAnsi="Times New Roman" w:cs="Times New Roman"/>
        </w:rPr>
      </w:pPr>
      <w:r w:rsidRPr="00BF0E40">
        <w:rPr>
          <w:rFonts w:ascii="Times New Roman" w:hAnsi="Times New Roman" w:cs="Times New Roman"/>
          <w:i/>
        </w:rPr>
        <w:t>.......................................................................................................................................................</w:t>
      </w:r>
      <w:r w:rsidRPr="00BF0E40">
        <w:rPr>
          <w:rFonts w:ascii="Times New Roman" w:hAnsi="Times New Roman" w:cs="Times New Roman"/>
        </w:rPr>
        <w:t xml:space="preserve"> </w:t>
      </w:r>
    </w:p>
    <w:p w14:paraId="549AC209" w14:textId="77777777" w:rsidR="00B11DEC" w:rsidRPr="00BF0E40" w:rsidRDefault="00B11DEC" w:rsidP="00B11DEC">
      <w:pPr>
        <w:spacing w:after="60" w:line="360" w:lineRule="auto"/>
        <w:jc w:val="center"/>
        <w:rPr>
          <w:rFonts w:ascii="Times New Roman" w:hAnsi="Times New Roman" w:cs="Times New Roman"/>
          <w:i/>
          <w:iCs/>
          <w:sz w:val="24"/>
          <w:szCs w:val="24"/>
        </w:rPr>
      </w:pPr>
      <w:r w:rsidRPr="00BF0E40">
        <w:rPr>
          <w:rFonts w:ascii="Times New Roman" w:hAnsi="Times New Roman" w:cs="Times New Roman"/>
          <w:i/>
          <w:iCs/>
          <w:sz w:val="24"/>
          <w:szCs w:val="24"/>
        </w:rPr>
        <w:t>(dotyczy Wykonawców wspólnie ubiegających się o zamówienie)</w:t>
      </w:r>
    </w:p>
    <w:p w14:paraId="5012A790" w14:textId="77777777" w:rsidR="00B11DEC" w:rsidRPr="00BF0E40" w:rsidRDefault="00B11DEC" w:rsidP="00B11DEC">
      <w:pPr>
        <w:tabs>
          <w:tab w:val="left" w:pos="426"/>
        </w:tabs>
        <w:spacing w:before="480" w:after="60" w:line="360" w:lineRule="auto"/>
        <w:jc w:val="both"/>
        <w:rPr>
          <w:rFonts w:ascii="Times New Roman" w:hAnsi="Times New Roman" w:cs="Times New Roman"/>
          <w:b/>
          <w:bCs/>
          <w:sz w:val="24"/>
          <w:szCs w:val="24"/>
        </w:rPr>
      </w:pPr>
      <w:r w:rsidRPr="00BF0E40">
        <w:rPr>
          <w:rFonts w:ascii="Times New Roman" w:hAnsi="Times New Roman" w:cs="Times New Roman"/>
          <w:b/>
          <w:bCs/>
          <w:sz w:val="24"/>
          <w:szCs w:val="24"/>
        </w:rPr>
        <w:t xml:space="preserve">DOKUMENTY ZAMÓWIENIA DOSTĘPNE ZA POMOCĄ BEZPŁATNYCH </w:t>
      </w:r>
      <w:r w:rsidRPr="00BF0E40">
        <w:rPr>
          <w:rFonts w:ascii="Times New Roman" w:hAnsi="Times New Roman" w:cs="Times New Roman"/>
          <w:b/>
          <w:bCs/>
          <w:sz w:val="24"/>
          <w:szCs w:val="24"/>
        </w:rPr>
        <w:br/>
        <w:t>I OGÓLNODOSTĘPNYCH BAZ DANYCH:</w:t>
      </w:r>
    </w:p>
    <w:p w14:paraId="76B32669" w14:textId="77777777" w:rsidR="00B11DEC" w:rsidRPr="00BF0E40" w:rsidRDefault="00B11DEC" w:rsidP="00B11DEC">
      <w:pPr>
        <w:tabs>
          <w:tab w:val="left" w:pos="426"/>
        </w:tabs>
        <w:spacing w:after="60" w:line="360" w:lineRule="auto"/>
        <w:jc w:val="both"/>
        <w:rPr>
          <w:rFonts w:ascii="Times New Roman" w:hAnsi="Times New Roman" w:cs="Times New Roman"/>
          <w:sz w:val="24"/>
          <w:szCs w:val="24"/>
        </w:rPr>
      </w:pPr>
      <w:r w:rsidRPr="00BF0E40">
        <w:rPr>
          <w:rFonts w:ascii="Times New Roman" w:hAnsi="Times New Roman" w:cs="Times New Roman"/>
          <w:sz w:val="24"/>
          <w:szCs w:val="24"/>
        </w:rPr>
        <w:t>Informuję/informujemy, że następujący/e dokument/y zamówienia:</w:t>
      </w:r>
    </w:p>
    <w:p w14:paraId="51D587F3" w14:textId="77777777" w:rsidR="00B11DEC" w:rsidRPr="00BF0E40" w:rsidRDefault="00B11DEC" w:rsidP="00B11DEC">
      <w:pPr>
        <w:tabs>
          <w:tab w:val="left" w:pos="426"/>
        </w:tabs>
        <w:spacing w:after="60" w:line="360" w:lineRule="auto"/>
        <w:jc w:val="both"/>
        <w:rPr>
          <w:rFonts w:ascii="Times New Roman" w:hAnsi="Times New Roman" w:cs="Times New Roman"/>
          <w:sz w:val="24"/>
          <w:szCs w:val="24"/>
        </w:rPr>
      </w:pPr>
      <w:r w:rsidRPr="00BF0E40">
        <w:rPr>
          <w:rFonts w:ascii="Times New Roman" w:hAnsi="Times New Roman" w:cs="Times New Roman"/>
          <w:sz w:val="24"/>
          <w:szCs w:val="24"/>
        </w:rPr>
        <w:t>…………………………………………………………………………………………………………………………………………………………………………………………………</w:t>
      </w:r>
    </w:p>
    <w:p w14:paraId="07CD4E39" w14:textId="77777777" w:rsidR="00B11DEC" w:rsidRPr="00BF0E40" w:rsidRDefault="00B11DEC" w:rsidP="00B11DEC">
      <w:pPr>
        <w:tabs>
          <w:tab w:val="left" w:pos="426"/>
        </w:tabs>
        <w:spacing w:after="60" w:line="360" w:lineRule="auto"/>
        <w:jc w:val="both"/>
        <w:rPr>
          <w:rStyle w:val="markedcontent"/>
          <w:rFonts w:ascii="Times New Roman" w:hAnsi="Times New Roman" w:cs="Times New Roman"/>
          <w:sz w:val="24"/>
          <w:szCs w:val="24"/>
        </w:rPr>
      </w:pPr>
      <w:r w:rsidRPr="00BF0E40">
        <w:rPr>
          <w:rFonts w:ascii="Times New Roman" w:hAnsi="Times New Roman" w:cs="Times New Roman"/>
          <w:sz w:val="24"/>
          <w:szCs w:val="24"/>
        </w:rPr>
        <w:t>można</w:t>
      </w:r>
      <w:r w:rsidRPr="00BF0E40">
        <w:rPr>
          <w:rStyle w:val="markedcontent"/>
          <w:rFonts w:ascii="Times New Roman" w:hAnsi="Times New Roman" w:cs="Times New Roman"/>
          <w:sz w:val="24"/>
          <w:szCs w:val="24"/>
        </w:rPr>
        <w:t xml:space="preserve"> uzyskać za pomocą bezpłatnych i ogólnodostępnych baz danych, w szczególności rejestrów publicznych w rozumieniu ustawy z dnia 17 lutego 2005 r. o informatyzacji działalności podmiotów realizujących zadania publiczne (Dz. U. z 2023 r. poz. 57).</w:t>
      </w:r>
    </w:p>
    <w:p w14:paraId="6A3E851F" w14:textId="77777777" w:rsidR="00B11DEC" w:rsidRPr="00BF0E40" w:rsidRDefault="00B11DEC" w:rsidP="00B11DEC">
      <w:pPr>
        <w:tabs>
          <w:tab w:val="left" w:pos="426"/>
        </w:tabs>
        <w:spacing w:after="60" w:line="360" w:lineRule="auto"/>
        <w:rPr>
          <w:rFonts w:ascii="Times New Roman" w:hAnsi="Times New Roman" w:cs="Times New Roman"/>
          <w:b/>
          <w:bCs/>
          <w:sz w:val="24"/>
          <w:szCs w:val="24"/>
        </w:rPr>
      </w:pPr>
    </w:p>
    <w:p w14:paraId="7B85DABD" w14:textId="77777777" w:rsidR="00B11DEC" w:rsidRPr="00BF0E40" w:rsidRDefault="00B11DEC" w:rsidP="00B11DEC">
      <w:pPr>
        <w:tabs>
          <w:tab w:val="left" w:pos="426"/>
        </w:tabs>
        <w:spacing w:after="60" w:line="360" w:lineRule="auto"/>
        <w:jc w:val="both"/>
        <w:rPr>
          <w:rFonts w:ascii="Times New Roman" w:hAnsi="Times New Roman" w:cs="Times New Roman"/>
          <w:b/>
          <w:bCs/>
          <w:sz w:val="24"/>
          <w:szCs w:val="24"/>
        </w:rPr>
      </w:pPr>
      <w:r w:rsidRPr="00BF0E40">
        <w:rPr>
          <w:rFonts w:ascii="Times New Roman" w:hAnsi="Times New Roman" w:cs="Times New Roman"/>
          <w:b/>
          <w:bCs/>
          <w:sz w:val="24"/>
          <w:szCs w:val="24"/>
        </w:rPr>
        <w:lastRenderedPageBreak/>
        <w:t>DOKUMENTY ZAMÓWIENIA W POSIADANIU ZAMAWIAJĄCEGO:</w:t>
      </w:r>
    </w:p>
    <w:p w14:paraId="592574C0" w14:textId="77777777" w:rsidR="00B11DEC" w:rsidRPr="00BF0E40" w:rsidRDefault="00B11DEC" w:rsidP="00B11DEC">
      <w:pPr>
        <w:tabs>
          <w:tab w:val="left" w:pos="426"/>
        </w:tabs>
        <w:spacing w:after="60" w:line="360" w:lineRule="auto"/>
        <w:jc w:val="both"/>
        <w:rPr>
          <w:rFonts w:ascii="Times New Roman" w:hAnsi="Times New Roman" w:cs="Times New Roman"/>
          <w:sz w:val="24"/>
          <w:szCs w:val="24"/>
        </w:rPr>
      </w:pPr>
      <w:r w:rsidRPr="00BF0E40">
        <w:rPr>
          <w:rFonts w:ascii="Times New Roman" w:hAnsi="Times New Roman" w:cs="Times New Roman"/>
          <w:sz w:val="24"/>
          <w:szCs w:val="24"/>
        </w:rPr>
        <w:t>Oświadczam/Oświadczamy, że następujący/e dokument/y zamówienia:</w:t>
      </w:r>
    </w:p>
    <w:p w14:paraId="0CFCDFC4" w14:textId="77777777" w:rsidR="00B11DEC" w:rsidRPr="00BF0E40" w:rsidRDefault="00B11DEC" w:rsidP="00B11DEC">
      <w:pPr>
        <w:tabs>
          <w:tab w:val="left" w:pos="426"/>
        </w:tabs>
        <w:spacing w:after="60" w:line="360" w:lineRule="auto"/>
        <w:jc w:val="both"/>
        <w:rPr>
          <w:rFonts w:ascii="Times New Roman" w:hAnsi="Times New Roman" w:cs="Times New Roman"/>
          <w:sz w:val="24"/>
          <w:szCs w:val="24"/>
        </w:rPr>
      </w:pPr>
      <w:r w:rsidRPr="00BF0E40">
        <w:rPr>
          <w:rFonts w:ascii="Times New Roman" w:hAnsi="Times New Roman" w:cs="Times New Roman"/>
          <w:sz w:val="24"/>
          <w:szCs w:val="24"/>
        </w:rPr>
        <w:t>…………………………………………………………………………………………………………………………………………………………………………………………………</w:t>
      </w:r>
    </w:p>
    <w:p w14:paraId="5C2118E6" w14:textId="77777777" w:rsidR="00B11DEC" w:rsidRPr="00BF0E40" w:rsidRDefault="00B11DEC" w:rsidP="00B11DEC">
      <w:pPr>
        <w:tabs>
          <w:tab w:val="left" w:pos="426"/>
        </w:tabs>
        <w:spacing w:after="60" w:line="360" w:lineRule="auto"/>
        <w:jc w:val="both"/>
        <w:rPr>
          <w:rStyle w:val="markedcontent"/>
          <w:rFonts w:ascii="Times New Roman" w:hAnsi="Times New Roman" w:cs="Times New Roman"/>
          <w:sz w:val="24"/>
          <w:szCs w:val="24"/>
        </w:rPr>
      </w:pPr>
      <w:r w:rsidRPr="00BF0E40">
        <w:rPr>
          <w:rStyle w:val="markedcontent"/>
          <w:rFonts w:ascii="Times New Roman" w:hAnsi="Times New Roman" w:cs="Times New Roman"/>
          <w:sz w:val="24"/>
          <w:szCs w:val="24"/>
        </w:rPr>
        <w:t>i jego/ich treść w odniesieniu do przedmiotowego postępowania o udzielenie zamówienia jest prawidłowa i aktualna.</w:t>
      </w:r>
    </w:p>
    <w:p w14:paraId="7CC52052" w14:textId="77777777" w:rsidR="00B11DEC" w:rsidRDefault="00B11DEC" w:rsidP="00B11DEC">
      <w:pPr>
        <w:pStyle w:val="Akapitzlist"/>
        <w:tabs>
          <w:tab w:val="left" w:pos="284"/>
        </w:tabs>
        <w:spacing w:before="360" w:after="240" w:line="360" w:lineRule="auto"/>
        <w:ind w:left="284" w:hanging="284"/>
        <w:jc w:val="both"/>
        <w:rPr>
          <w:rFonts w:ascii="Times New Roman" w:hAnsi="Times New Roman" w:cs="Times New Roman"/>
          <w:b/>
          <w:bCs/>
        </w:rPr>
      </w:pPr>
    </w:p>
    <w:p w14:paraId="3175D1CA" w14:textId="77777777" w:rsidR="00B11DEC" w:rsidRPr="00BF0E40" w:rsidRDefault="00B11DEC" w:rsidP="00B11DEC">
      <w:pPr>
        <w:pStyle w:val="Akapitzlist"/>
        <w:tabs>
          <w:tab w:val="left" w:pos="284"/>
        </w:tabs>
        <w:spacing w:before="360" w:after="240" w:line="360" w:lineRule="auto"/>
        <w:ind w:left="284" w:hanging="284"/>
        <w:jc w:val="both"/>
        <w:rPr>
          <w:rFonts w:ascii="Times New Roman" w:hAnsi="Times New Roman" w:cs="Times New Roman"/>
          <w:b/>
          <w:bCs/>
        </w:rPr>
      </w:pPr>
      <w:r w:rsidRPr="00BF0E40">
        <w:rPr>
          <w:rFonts w:ascii="Times New Roman" w:hAnsi="Times New Roman" w:cs="Times New Roman"/>
          <w:b/>
          <w:bCs/>
        </w:rPr>
        <w:t>POZOSTAŁE OŚWIADCZENIA:</w:t>
      </w:r>
    </w:p>
    <w:p w14:paraId="0FFE10B9" w14:textId="77777777" w:rsidR="00B11DEC" w:rsidRPr="00BF0E40" w:rsidRDefault="00B11DEC" w:rsidP="00B11DEC">
      <w:pPr>
        <w:spacing w:before="120" w:after="60" w:line="360" w:lineRule="auto"/>
        <w:jc w:val="both"/>
        <w:rPr>
          <w:rFonts w:ascii="Times New Roman" w:hAnsi="Times New Roman" w:cs="Times New Roman"/>
          <w:sz w:val="24"/>
          <w:szCs w:val="24"/>
        </w:rPr>
      </w:pPr>
      <w:r w:rsidRPr="00BF0E40">
        <w:rPr>
          <w:rFonts w:ascii="Times New Roman" w:hAnsi="Times New Roman" w:cs="Times New Roman"/>
          <w:sz w:val="24"/>
          <w:szCs w:val="24"/>
        </w:rPr>
        <w:t>Składając niniejszą ofertę , oświadczam/y, że:</w:t>
      </w:r>
    </w:p>
    <w:p w14:paraId="20D4309F" w14:textId="77777777" w:rsidR="00B11DEC" w:rsidRPr="00BF0E40" w:rsidRDefault="00B11DEC" w:rsidP="00B11DEC">
      <w:pPr>
        <w:widowControl/>
        <w:numPr>
          <w:ilvl w:val="3"/>
          <w:numId w:val="22"/>
        </w:numPr>
        <w:tabs>
          <w:tab w:val="left" w:pos="426"/>
        </w:tabs>
        <w:suppressAutoHyphens w:val="0"/>
        <w:autoSpaceDE w:val="0"/>
        <w:spacing w:after="60" w:line="360" w:lineRule="auto"/>
        <w:ind w:left="426" w:hanging="426"/>
        <w:jc w:val="both"/>
        <w:textAlignment w:val="auto"/>
        <w:rPr>
          <w:rFonts w:ascii="Times New Roman" w:hAnsi="Times New Roman" w:cs="Times New Roman"/>
          <w:sz w:val="24"/>
          <w:szCs w:val="24"/>
        </w:rPr>
      </w:pPr>
      <w:r w:rsidRPr="00BF0E40">
        <w:rPr>
          <w:rFonts w:ascii="Times New Roman" w:hAnsi="Times New Roman" w:cs="Times New Roman"/>
          <w:sz w:val="24"/>
          <w:szCs w:val="24"/>
        </w:rPr>
        <w:t>Zapoznaliśmy się z treścią zapytania ofertowego, do których nie wnosimy zastrzeżeń i uznajemy się za związanych określonymi w nich wszystkimi postanowieniami, a w przypadku wyboru naszej oferty podpiszemy umowę o treści wynikającej z zapytania ofertowego i w terminie wskazanym przez Zamawiającego.</w:t>
      </w:r>
    </w:p>
    <w:p w14:paraId="075A0C12" w14:textId="77777777" w:rsidR="00B11DEC" w:rsidRPr="00BF0E40" w:rsidRDefault="00B11DEC" w:rsidP="00B11DEC">
      <w:pPr>
        <w:widowControl/>
        <w:numPr>
          <w:ilvl w:val="3"/>
          <w:numId w:val="22"/>
        </w:numPr>
        <w:tabs>
          <w:tab w:val="left" w:pos="426"/>
        </w:tabs>
        <w:suppressAutoHyphens w:val="0"/>
        <w:autoSpaceDE w:val="0"/>
        <w:spacing w:after="60" w:line="360" w:lineRule="auto"/>
        <w:ind w:left="426" w:hanging="426"/>
        <w:jc w:val="both"/>
        <w:textAlignment w:val="auto"/>
        <w:rPr>
          <w:rFonts w:ascii="Times New Roman" w:hAnsi="Times New Roman" w:cs="Times New Roman"/>
          <w:sz w:val="24"/>
          <w:szCs w:val="24"/>
        </w:rPr>
      </w:pPr>
      <w:r w:rsidRPr="00BF0E40">
        <w:rPr>
          <w:rFonts w:ascii="Times New Roman" w:hAnsi="Times New Roman" w:cs="Times New Roman"/>
          <w:sz w:val="24"/>
          <w:szCs w:val="24"/>
        </w:rPr>
        <w:t>Zaoferowana przez nas cena obejmuje pełny zakres przedmiotu zamówienia i wszystkie koszty, które są związane z wykonanie przedmiotu zamówienia.</w:t>
      </w:r>
    </w:p>
    <w:p w14:paraId="248DCCE2" w14:textId="77777777" w:rsidR="00B11DEC" w:rsidRPr="00BF0E40" w:rsidRDefault="00B11DEC" w:rsidP="00B11DEC">
      <w:pPr>
        <w:widowControl/>
        <w:numPr>
          <w:ilvl w:val="3"/>
          <w:numId w:val="22"/>
        </w:numPr>
        <w:tabs>
          <w:tab w:val="left" w:pos="426"/>
        </w:tabs>
        <w:suppressAutoHyphens w:val="0"/>
        <w:autoSpaceDE w:val="0"/>
        <w:spacing w:after="60" w:line="360" w:lineRule="auto"/>
        <w:ind w:left="426" w:hanging="426"/>
        <w:jc w:val="both"/>
        <w:textAlignment w:val="auto"/>
        <w:rPr>
          <w:rFonts w:ascii="Times New Roman" w:hAnsi="Times New Roman" w:cs="Times New Roman"/>
          <w:sz w:val="24"/>
          <w:szCs w:val="24"/>
        </w:rPr>
      </w:pPr>
      <w:r w:rsidRPr="00BF0E40">
        <w:rPr>
          <w:rFonts w:ascii="Times New Roman" w:hAnsi="Times New Roman" w:cs="Times New Roman"/>
          <w:sz w:val="24"/>
          <w:szCs w:val="24"/>
        </w:rPr>
        <w:t>Akceptujemy termin związania ofertą i oświadczamy, że zamówienie wykonamy w terminie podanym przez Zamawiającego.</w:t>
      </w:r>
    </w:p>
    <w:p w14:paraId="6EF9B25F" w14:textId="77777777" w:rsidR="00B11DEC" w:rsidRPr="00BF0E40" w:rsidRDefault="00B11DEC" w:rsidP="00B11DEC">
      <w:pPr>
        <w:widowControl/>
        <w:numPr>
          <w:ilvl w:val="3"/>
          <w:numId w:val="22"/>
        </w:numPr>
        <w:tabs>
          <w:tab w:val="left" w:pos="426"/>
        </w:tabs>
        <w:suppressAutoHyphens w:val="0"/>
        <w:autoSpaceDE w:val="0"/>
        <w:spacing w:after="60" w:line="360" w:lineRule="auto"/>
        <w:ind w:left="426" w:hanging="426"/>
        <w:jc w:val="both"/>
        <w:textAlignment w:val="auto"/>
        <w:rPr>
          <w:rFonts w:ascii="Times New Roman" w:hAnsi="Times New Roman" w:cs="Times New Roman"/>
          <w:sz w:val="24"/>
          <w:szCs w:val="24"/>
        </w:rPr>
      </w:pPr>
      <w:r w:rsidRPr="00BF0E40">
        <w:rPr>
          <w:rFonts w:ascii="Times New Roman" w:hAnsi="Times New Roman" w:cs="Times New Roman"/>
          <w:sz w:val="24"/>
          <w:szCs w:val="24"/>
        </w:rPr>
        <w:t>Wypełniłem obowiązki informacyjne przewidziane w art. 13 lub art. 14 RODO wobec osób fizycznych, od których dane osobowe bezpośrednio lub pośrednio pozyskałem w celu ubiegania się o udzielenie zamówienia publicznego w niniejszym postępowaniu.</w:t>
      </w:r>
    </w:p>
    <w:p w14:paraId="7C3CD028" w14:textId="77777777" w:rsidR="00B11DEC" w:rsidRPr="00A519FA" w:rsidRDefault="00B11DEC" w:rsidP="00B11DEC">
      <w:pPr>
        <w:pStyle w:val="Akapitzlist"/>
        <w:widowControl/>
        <w:numPr>
          <w:ilvl w:val="3"/>
          <w:numId w:val="22"/>
        </w:numPr>
        <w:tabs>
          <w:tab w:val="left" w:pos="426"/>
          <w:tab w:val="left" w:pos="3261"/>
        </w:tabs>
        <w:suppressAutoHyphens w:val="0"/>
        <w:spacing w:after="60" w:line="360" w:lineRule="auto"/>
        <w:ind w:left="426" w:hanging="426"/>
        <w:contextualSpacing w:val="0"/>
        <w:jc w:val="both"/>
        <w:textAlignment w:val="auto"/>
        <w:rPr>
          <w:rFonts w:ascii="Times New Roman" w:hAnsi="Times New Roman" w:cs="Times New Roman"/>
          <w:sz w:val="24"/>
          <w:szCs w:val="24"/>
        </w:rPr>
      </w:pPr>
      <w:r w:rsidRPr="00A519FA">
        <w:rPr>
          <w:rFonts w:ascii="Times New Roman" w:hAnsi="Times New Roman" w:cs="Times New Roman"/>
          <w:sz w:val="24"/>
          <w:szCs w:val="24"/>
        </w:rPr>
        <w:t>Pod groźbą odpowiedzialności karnej oświadczam/y, że załączone do oferty dokumenty opisują stan prawny i faktyczny aktualny na dzień upływu terminu składania ofert  (art. 297 k.k.).</w:t>
      </w:r>
    </w:p>
    <w:p w14:paraId="440A933B" w14:textId="77777777" w:rsidR="00B11DEC" w:rsidRPr="00BF0E40" w:rsidRDefault="00B11DEC" w:rsidP="00B11DEC">
      <w:pPr>
        <w:tabs>
          <w:tab w:val="left" w:pos="426"/>
        </w:tabs>
        <w:spacing w:after="60" w:line="360" w:lineRule="auto"/>
        <w:ind w:left="426" w:hanging="426"/>
        <w:jc w:val="both"/>
        <w:rPr>
          <w:rFonts w:ascii="Times New Roman" w:hAnsi="Times New Roman" w:cs="Times New Roman"/>
        </w:rPr>
      </w:pPr>
      <w:r w:rsidRPr="00BF0E40">
        <w:rPr>
          <w:rFonts w:ascii="Times New Roman" w:hAnsi="Times New Roman" w:cs="Times New Roman"/>
          <w:sz w:val="24"/>
          <w:szCs w:val="24"/>
        </w:rPr>
        <w:t>6.</w:t>
      </w:r>
      <w:r w:rsidRPr="00BF0E40">
        <w:rPr>
          <w:rFonts w:ascii="Times New Roman" w:hAnsi="Times New Roman" w:cs="Times New Roman"/>
          <w:b/>
          <w:sz w:val="24"/>
          <w:szCs w:val="24"/>
        </w:rPr>
        <w:t xml:space="preserve"> </w:t>
      </w:r>
      <w:r w:rsidRPr="00BF0E40">
        <w:rPr>
          <w:rFonts w:ascii="Times New Roman" w:hAnsi="Times New Roman" w:cs="Times New Roman"/>
          <w:b/>
          <w:sz w:val="24"/>
          <w:szCs w:val="24"/>
        </w:rPr>
        <w:tab/>
      </w:r>
      <w:r w:rsidRPr="00BF0E40">
        <w:rPr>
          <w:rFonts w:ascii="Times New Roman" w:hAnsi="Times New Roman" w:cs="Times New Roman"/>
          <w:sz w:val="24"/>
          <w:szCs w:val="24"/>
        </w:rPr>
        <w:t>Załącznikami do niniejszej oferty są</w:t>
      </w:r>
      <w:r w:rsidRPr="00BF0E40">
        <w:rPr>
          <w:rFonts w:ascii="Times New Roman" w:hAnsi="Times New Roman" w:cs="Times New Roman"/>
          <w:b/>
          <w:sz w:val="24"/>
          <w:szCs w:val="24"/>
        </w:rPr>
        <w:t>:</w:t>
      </w:r>
    </w:p>
    <w:p w14:paraId="64BF0C48" w14:textId="77777777" w:rsidR="00B11DEC" w:rsidRPr="00BF0E40" w:rsidRDefault="00B11DEC" w:rsidP="00B11DEC">
      <w:pPr>
        <w:tabs>
          <w:tab w:val="left" w:pos="0"/>
        </w:tabs>
        <w:spacing w:after="0" w:line="360" w:lineRule="auto"/>
        <w:jc w:val="both"/>
        <w:rPr>
          <w:rFonts w:ascii="Times New Roman" w:hAnsi="Times New Roman" w:cs="Times New Roman"/>
        </w:rPr>
      </w:pPr>
      <w:r w:rsidRPr="00BF0E40">
        <w:rPr>
          <w:rFonts w:ascii="Times New Roman" w:hAnsi="Times New Roman" w:cs="Times New Roman"/>
          <w:sz w:val="24"/>
          <w:szCs w:val="24"/>
        </w:rPr>
        <w:t>..............................................................................................................................................................................................................................................................................................................</w:t>
      </w:r>
    </w:p>
    <w:p w14:paraId="10471BCC" w14:textId="77777777" w:rsidR="00B11DEC" w:rsidRPr="00BF0E40" w:rsidRDefault="00B11DEC" w:rsidP="00B11DEC">
      <w:pPr>
        <w:spacing w:after="0" w:line="360" w:lineRule="auto"/>
        <w:ind w:left="5103" w:hanging="5103"/>
        <w:jc w:val="both"/>
        <w:rPr>
          <w:rFonts w:ascii="Times New Roman" w:hAnsi="Times New Roman" w:cs="Times New Roman"/>
          <w:i/>
          <w:sz w:val="24"/>
          <w:szCs w:val="24"/>
        </w:rPr>
      </w:pPr>
    </w:p>
    <w:p w14:paraId="13021B55" w14:textId="0AA771AB" w:rsidR="00B11DEC" w:rsidRPr="00BF0E40" w:rsidRDefault="00B11DEC" w:rsidP="00B11DEC">
      <w:pPr>
        <w:pStyle w:val="Default"/>
        <w:tabs>
          <w:tab w:val="left" w:pos="284"/>
        </w:tabs>
        <w:spacing w:line="480" w:lineRule="auto"/>
        <w:jc w:val="both"/>
        <w:rPr>
          <w:rFonts w:ascii="Times New Roman" w:hAnsi="Times New Roman" w:cs="Times New Roman"/>
        </w:rPr>
      </w:pPr>
      <w:r w:rsidRPr="00BF0E40">
        <w:rPr>
          <w:rFonts w:ascii="Times New Roman" w:hAnsi="Times New Roman" w:cs="Times New Roman"/>
        </w:rPr>
        <w:t>………………………….., dnia ……………..202</w:t>
      </w:r>
      <w:r w:rsidR="00A519FA">
        <w:rPr>
          <w:rFonts w:ascii="Times New Roman" w:hAnsi="Times New Roman" w:cs="Times New Roman"/>
        </w:rPr>
        <w:t>6</w:t>
      </w:r>
      <w:r w:rsidRPr="00BF0E40">
        <w:rPr>
          <w:rFonts w:ascii="Times New Roman" w:hAnsi="Times New Roman" w:cs="Times New Roman"/>
        </w:rPr>
        <w:t xml:space="preserve"> r.                           </w:t>
      </w:r>
    </w:p>
    <w:p w14:paraId="52DF4486" w14:textId="77777777" w:rsidR="00B11DEC" w:rsidRPr="00BF0E40" w:rsidRDefault="00B11DEC" w:rsidP="00B11DEC">
      <w:pPr>
        <w:pStyle w:val="Default"/>
        <w:tabs>
          <w:tab w:val="left" w:pos="284"/>
        </w:tabs>
        <w:spacing w:line="360" w:lineRule="auto"/>
        <w:rPr>
          <w:rFonts w:ascii="Times New Roman" w:hAnsi="Times New Roman" w:cs="Times New Roman"/>
        </w:rPr>
      </w:pPr>
      <w:r w:rsidRPr="00BF0E40">
        <w:rPr>
          <w:rFonts w:ascii="Times New Roman" w:hAnsi="Times New Roman" w:cs="Times New Roman"/>
        </w:rPr>
        <w:t>Dokument podpisany przez (imię i nazwisko):</w:t>
      </w:r>
    </w:p>
    <w:p w14:paraId="5A54AECE" w14:textId="77777777" w:rsidR="00B11DEC" w:rsidRPr="00BF0E40" w:rsidRDefault="00B11DEC" w:rsidP="00B11DEC">
      <w:pPr>
        <w:spacing w:after="0" w:line="360" w:lineRule="auto"/>
        <w:rPr>
          <w:rFonts w:ascii="Times New Roman" w:hAnsi="Times New Roman" w:cs="Times New Roman"/>
          <w:sz w:val="24"/>
          <w:szCs w:val="24"/>
        </w:rPr>
      </w:pPr>
      <w:r w:rsidRPr="00BF0E40">
        <w:rPr>
          <w:rFonts w:ascii="Times New Roman" w:hAnsi="Times New Roman" w:cs="Times New Roman"/>
          <w:sz w:val="24"/>
          <w:szCs w:val="24"/>
        </w:rPr>
        <w:t>…………………………………………………………….</w:t>
      </w:r>
    </w:p>
    <w:p w14:paraId="3D9B2E5E" w14:textId="77777777" w:rsidR="00B11DEC" w:rsidRDefault="00B11DEC" w:rsidP="00B11DEC">
      <w:pPr>
        <w:suppressAutoHyphens w:val="0"/>
        <w:spacing w:line="240" w:lineRule="auto"/>
        <w:jc w:val="right"/>
        <w:rPr>
          <w:rFonts w:ascii="Times New Roman" w:hAnsi="Times New Roman" w:cs="Times New Roman"/>
        </w:rPr>
      </w:pPr>
      <w:r>
        <w:rPr>
          <w:rFonts w:ascii="Times New Roman" w:hAnsi="Times New Roman" w:cs="Times New Roman"/>
        </w:rPr>
        <w:lastRenderedPageBreak/>
        <w:t>Załącznik nr 4 – Wzór oświadczeń podmiotowych</w:t>
      </w:r>
    </w:p>
    <w:p w14:paraId="054EB188" w14:textId="77777777" w:rsidR="00B11DEC" w:rsidRDefault="00B11DEC" w:rsidP="00B11DEC">
      <w:pPr>
        <w:spacing w:after="0" w:line="360" w:lineRule="auto"/>
        <w:rPr>
          <w:rFonts w:ascii="Times New Roman" w:hAnsi="Times New Roman" w:cs="Times New Roman"/>
          <w:b/>
          <w:sz w:val="24"/>
          <w:szCs w:val="24"/>
        </w:rPr>
      </w:pPr>
      <w:r>
        <w:rPr>
          <w:rFonts w:ascii="Times New Roman" w:hAnsi="Times New Roman" w:cs="Times New Roman"/>
          <w:b/>
          <w:sz w:val="24"/>
          <w:szCs w:val="24"/>
        </w:rPr>
        <w:t>Wykonawca:</w:t>
      </w:r>
    </w:p>
    <w:p w14:paraId="36FD58AB" w14:textId="77777777" w:rsidR="00B11DEC" w:rsidRDefault="00B11DEC" w:rsidP="00B11DEC">
      <w:pPr>
        <w:spacing w:after="0" w:line="360" w:lineRule="auto"/>
        <w:ind w:right="5954"/>
        <w:rPr>
          <w:rFonts w:ascii="Times New Roman" w:hAnsi="Times New Roman" w:cs="Times New Roman"/>
          <w:sz w:val="24"/>
          <w:szCs w:val="24"/>
        </w:rPr>
      </w:pPr>
      <w:r>
        <w:rPr>
          <w:rFonts w:ascii="Times New Roman" w:hAnsi="Times New Roman" w:cs="Times New Roman"/>
          <w:sz w:val="24"/>
          <w:szCs w:val="24"/>
        </w:rPr>
        <w:t>………………………………</w:t>
      </w:r>
    </w:p>
    <w:p w14:paraId="303F5CAF" w14:textId="77777777" w:rsidR="00B11DEC" w:rsidRDefault="00B11DEC" w:rsidP="00B11DEC">
      <w:pPr>
        <w:pStyle w:val="Default"/>
        <w:spacing w:line="360" w:lineRule="auto"/>
        <w:rPr>
          <w:rFonts w:ascii="Times New Roman" w:hAnsi="Times New Roman" w:cs="Times New Roman"/>
          <w:b/>
          <w:bCs/>
        </w:rPr>
      </w:pPr>
    </w:p>
    <w:p w14:paraId="09D360C5" w14:textId="77777777" w:rsidR="00B11DEC" w:rsidRDefault="00B11DEC" w:rsidP="00B11DEC">
      <w:pPr>
        <w:pStyle w:val="Default"/>
        <w:spacing w:line="360" w:lineRule="auto"/>
        <w:rPr>
          <w:rFonts w:ascii="Times New Roman" w:hAnsi="Times New Roman" w:cs="Times New Roman"/>
          <w:b/>
          <w:bCs/>
        </w:rPr>
      </w:pPr>
    </w:p>
    <w:p w14:paraId="0D342C14" w14:textId="77777777" w:rsidR="00B11DEC" w:rsidRPr="009D6F93" w:rsidRDefault="00B11DEC" w:rsidP="00B11DEC">
      <w:pPr>
        <w:pStyle w:val="Default"/>
        <w:spacing w:after="120" w:line="360" w:lineRule="auto"/>
        <w:jc w:val="center"/>
        <w:rPr>
          <w:rFonts w:ascii="Times New Roman" w:hAnsi="Times New Roman" w:cs="Times New Roman"/>
          <w:b/>
          <w:bCs/>
          <w:sz w:val="28"/>
          <w:szCs w:val="28"/>
        </w:rPr>
      </w:pPr>
      <w:r w:rsidRPr="009D6F93">
        <w:rPr>
          <w:rFonts w:ascii="Times New Roman" w:hAnsi="Times New Roman" w:cs="Times New Roman"/>
          <w:b/>
          <w:bCs/>
          <w:sz w:val="28"/>
          <w:szCs w:val="28"/>
        </w:rPr>
        <w:t xml:space="preserve">OŚWIADCZENIE </w:t>
      </w:r>
    </w:p>
    <w:p w14:paraId="258BABD2" w14:textId="77777777" w:rsidR="00B11DEC" w:rsidRDefault="00B11DEC" w:rsidP="00B11DEC">
      <w:pPr>
        <w:pStyle w:val="Default"/>
        <w:jc w:val="both"/>
        <w:rPr>
          <w:rFonts w:ascii="Times New Roman" w:hAnsi="Times New Roman" w:cs="Times New Roman"/>
          <w:b/>
          <w:bCs/>
        </w:rPr>
      </w:pPr>
    </w:p>
    <w:p w14:paraId="7A4B65BC" w14:textId="77777777" w:rsidR="00B11DEC" w:rsidRPr="00A519FA" w:rsidRDefault="00B11DEC" w:rsidP="00B11DEC">
      <w:pPr>
        <w:pStyle w:val="Default"/>
        <w:jc w:val="both"/>
        <w:rPr>
          <w:rFonts w:ascii="Times New Roman" w:hAnsi="Times New Roman" w:cs="Times New Roman"/>
          <w:b/>
          <w:bCs/>
        </w:rPr>
      </w:pPr>
    </w:p>
    <w:p w14:paraId="398AE452" w14:textId="4BF83EC8" w:rsidR="00B11DEC" w:rsidRPr="007771CB" w:rsidRDefault="00B11DEC" w:rsidP="00A519FA">
      <w:pPr>
        <w:spacing w:after="0" w:line="360" w:lineRule="auto"/>
        <w:jc w:val="both"/>
        <w:rPr>
          <w:rFonts w:ascii="Times New Roman" w:hAnsi="Times New Roman" w:cs="Times New Roman"/>
          <w:sz w:val="24"/>
          <w:szCs w:val="24"/>
        </w:rPr>
      </w:pPr>
      <w:r w:rsidRPr="00A519FA">
        <w:rPr>
          <w:rFonts w:ascii="Times New Roman" w:hAnsi="Times New Roman" w:cs="Times New Roman"/>
          <w:sz w:val="24"/>
          <w:szCs w:val="24"/>
        </w:rPr>
        <w:t xml:space="preserve">Oświadczam/y że uczestnicząc w postępowaniu o udzielenie zamówienia na pn.: </w:t>
      </w:r>
      <w:r w:rsidR="00A519FA" w:rsidRPr="00A519FA">
        <w:rPr>
          <w:rFonts w:ascii="Times New Roman" w:hAnsi="Times New Roman" w:cs="Times New Roman"/>
          <w:b/>
          <w:bCs/>
          <w:sz w:val="24"/>
          <w:szCs w:val="24"/>
        </w:rPr>
        <w:t>badanie czasu pracy zawodowych kuratorów sądowych</w:t>
      </w:r>
      <w:r w:rsidR="00A519FA">
        <w:rPr>
          <w:rFonts w:ascii="Times New Roman" w:hAnsi="Times New Roman" w:cs="Times New Roman"/>
          <w:b/>
          <w:bCs/>
          <w:sz w:val="24"/>
          <w:szCs w:val="24"/>
        </w:rPr>
        <w:t xml:space="preserve"> </w:t>
      </w:r>
      <w:r w:rsidRPr="00A519FA">
        <w:rPr>
          <w:rFonts w:ascii="Times New Roman" w:hAnsi="Times New Roman" w:cs="Times New Roman"/>
          <w:b/>
          <w:bCs/>
          <w:sz w:val="24"/>
          <w:szCs w:val="24"/>
        </w:rPr>
        <w:t xml:space="preserve"> (</w:t>
      </w:r>
      <w:r w:rsidRPr="00A519FA">
        <w:rPr>
          <w:rFonts w:ascii="Times New Roman" w:hAnsi="Times New Roman" w:cs="Times New Roman"/>
          <w:sz w:val="24"/>
          <w:szCs w:val="24"/>
        </w:rPr>
        <w:t xml:space="preserve">znak </w:t>
      </w:r>
      <w:r w:rsidRPr="007771CB">
        <w:rPr>
          <w:rFonts w:ascii="Times New Roman" w:hAnsi="Times New Roman" w:cs="Times New Roman"/>
          <w:sz w:val="24"/>
          <w:szCs w:val="24"/>
        </w:rPr>
        <w:t xml:space="preserve">sprawy </w:t>
      </w:r>
      <w:r w:rsidR="007771CB" w:rsidRPr="007771CB">
        <w:rPr>
          <w:rFonts w:ascii="Times New Roman" w:hAnsi="Times New Roman" w:cs="Times New Roman"/>
          <w:b/>
          <w:bCs/>
          <w:color w:val="111111"/>
          <w:sz w:val="24"/>
          <w:szCs w:val="24"/>
          <w:shd w:val="clear" w:color="auto" w:fill="FFFFFF"/>
        </w:rPr>
        <w:t>S.220.70.2026</w:t>
      </w:r>
      <w:r w:rsidRPr="007771CB">
        <w:rPr>
          <w:rFonts w:ascii="Times New Roman" w:hAnsi="Times New Roman" w:cs="Times New Roman"/>
          <w:b/>
          <w:bCs/>
          <w:color w:val="111111"/>
          <w:sz w:val="24"/>
          <w:szCs w:val="24"/>
          <w:shd w:val="clear" w:color="auto" w:fill="FFFFFF"/>
        </w:rPr>
        <w:t>)</w:t>
      </w:r>
      <w:r w:rsidRPr="007771CB">
        <w:rPr>
          <w:rFonts w:ascii="Times New Roman" w:hAnsi="Times New Roman" w:cs="Times New Roman"/>
          <w:b/>
          <w:bCs/>
          <w:sz w:val="24"/>
          <w:szCs w:val="24"/>
        </w:rPr>
        <w:t>:</w:t>
      </w:r>
    </w:p>
    <w:p w14:paraId="2065DD8E" w14:textId="77777777" w:rsidR="00B11DEC" w:rsidRDefault="00B11DEC" w:rsidP="00B11DEC">
      <w:pPr>
        <w:pStyle w:val="Default"/>
        <w:numPr>
          <w:ilvl w:val="0"/>
          <w:numId w:val="23"/>
        </w:numPr>
        <w:spacing w:line="360" w:lineRule="auto"/>
        <w:ind w:left="426" w:hanging="426"/>
        <w:jc w:val="both"/>
        <w:rPr>
          <w:rFonts w:ascii="Times New Roman" w:hAnsi="Times New Roman" w:cs="Times New Roman"/>
          <w:b/>
          <w:bCs/>
        </w:rPr>
      </w:pPr>
      <w:r>
        <w:rPr>
          <w:rFonts w:ascii="Times New Roman" w:hAnsi="Times New Roman" w:cs="Times New Roman"/>
          <w:b/>
          <w:bCs/>
        </w:rPr>
        <w:t>Oświadczenie dotyczące przesłanek wykluczenia z postępowania</w:t>
      </w:r>
    </w:p>
    <w:p w14:paraId="7EF15A29" w14:textId="77777777" w:rsidR="00B11DEC" w:rsidRDefault="00B11DEC" w:rsidP="00B11DEC">
      <w:pPr>
        <w:pStyle w:val="Default"/>
        <w:spacing w:line="360" w:lineRule="auto"/>
        <w:ind w:left="851" w:hanging="425"/>
        <w:jc w:val="both"/>
      </w:pPr>
      <w:r>
        <w:rPr>
          <w:rFonts w:ascii="Wingdings" w:eastAsia="Wingdings" w:hAnsi="Wingdings" w:cs="Wingdings"/>
          <w:bCs/>
        </w:rPr>
        <w:t></w:t>
      </w:r>
      <w:r>
        <w:rPr>
          <w:rFonts w:ascii="Times New Roman" w:hAnsi="Times New Roman" w:cs="Times New Roman"/>
        </w:rPr>
        <w:t xml:space="preserve"> </w:t>
      </w:r>
      <w:r>
        <w:rPr>
          <w:rFonts w:ascii="Times New Roman" w:hAnsi="Times New Roman" w:cs="Times New Roman"/>
        </w:rPr>
        <w:tab/>
        <w:t xml:space="preserve">Oświadczam/y, że nie zachodzą w stosunku do mnie / nas lub reprezentowanego przeze mnie / przez nas wykonawcy / podmiotu przesłanki wykluczenia z postępowania na podstawie </w:t>
      </w:r>
      <w:r w:rsidRPr="00114AFE">
        <w:rPr>
          <w:rFonts w:ascii="Times New Roman" w:hAnsi="Times New Roman" w:cs="Times New Roman"/>
        </w:rPr>
        <w:t xml:space="preserve">art.  </w:t>
      </w:r>
      <w:r w:rsidRPr="00114AFE">
        <w:rPr>
          <w:rFonts w:ascii="Times New Roman" w:eastAsia="Times New Roman" w:hAnsi="Times New Roman" w:cs="Times New Roman"/>
        </w:rPr>
        <w:t xml:space="preserve">7 ust. 1 ustawy </w:t>
      </w:r>
      <w:r w:rsidRPr="00114AFE">
        <w:rPr>
          <w:rFonts w:ascii="Times New Roman" w:hAnsi="Times New Roman" w:cs="Times New Roman"/>
        </w:rPr>
        <w:t>z dnia 13 kwietnia 2022 r.</w:t>
      </w:r>
      <w:r w:rsidRPr="00114AFE">
        <w:rPr>
          <w:rFonts w:ascii="Times New Roman" w:hAnsi="Times New Roman" w:cs="Times New Roman"/>
          <w:i/>
          <w:iCs/>
        </w:rPr>
        <w:t xml:space="preserve"> </w:t>
      </w:r>
      <w:r w:rsidRPr="00114AFE">
        <w:rPr>
          <w:rFonts w:ascii="Times New Roman" w:hAnsi="Times New Roman" w:cs="Times New Roman"/>
          <w:i/>
          <w:iCs/>
          <w:color w:val="222222"/>
        </w:rPr>
        <w:t xml:space="preserve">o szczególnych rozwiązaniach w zakresie przeciwdziałania wspieraniu agresji na Ukrainę oraz służących ochronie bezpieczeństwa narodowego </w:t>
      </w:r>
      <w:r w:rsidRPr="00114AFE">
        <w:rPr>
          <w:rFonts w:ascii="Times New Roman" w:hAnsi="Times New Roman" w:cs="Times New Roman"/>
          <w:iCs/>
          <w:color w:val="222222"/>
        </w:rPr>
        <w:t>(Dz. U. poz. 835)</w:t>
      </w:r>
      <w:r>
        <w:rPr>
          <w:rFonts w:ascii="Times New Roman" w:hAnsi="Times New Roman" w:cs="Times New Roman"/>
        </w:rPr>
        <w:t>.</w:t>
      </w:r>
    </w:p>
    <w:p w14:paraId="0C1CE556" w14:textId="77777777" w:rsidR="00B11DEC" w:rsidRDefault="00B11DEC" w:rsidP="00B11DEC">
      <w:pPr>
        <w:pStyle w:val="Default"/>
        <w:numPr>
          <w:ilvl w:val="0"/>
          <w:numId w:val="23"/>
        </w:numPr>
        <w:spacing w:before="120" w:line="360" w:lineRule="auto"/>
        <w:ind w:left="426" w:hanging="426"/>
        <w:jc w:val="both"/>
        <w:rPr>
          <w:rFonts w:ascii="Times New Roman" w:hAnsi="Times New Roman" w:cs="Times New Roman"/>
          <w:b/>
          <w:bCs/>
        </w:rPr>
      </w:pPr>
      <w:r>
        <w:rPr>
          <w:rFonts w:ascii="Times New Roman" w:hAnsi="Times New Roman" w:cs="Times New Roman"/>
          <w:b/>
          <w:bCs/>
        </w:rPr>
        <w:t>Oświadczenie dotyczące przesłanek spełniania warunków udziału w postępowaniu</w:t>
      </w:r>
    </w:p>
    <w:p w14:paraId="4B96D342" w14:textId="77777777" w:rsidR="00B11DEC" w:rsidRDefault="00B11DEC" w:rsidP="00B11DEC">
      <w:pPr>
        <w:pStyle w:val="Default"/>
        <w:spacing w:after="120" w:line="360" w:lineRule="auto"/>
        <w:ind w:left="851" w:hanging="425"/>
        <w:jc w:val="both"/>
      </w:pPr>
      <w:r>
        <w:rPr>
          <w:rFonts w:ascii="Wingdings" w:eastAsia="Wingdings" w:hAnsi="Wingdings" w:cs="Wingdings"/>
          <w:bCs/>
        </w:rPr>
        <w:t></w:t>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rPr>
        <w:t>Oświadczam/y, że spełniam/y określone przez Zamawiającego warunki udziału w postępowaniu.</w:t>
      </w:r>
    </w:p>
    <w:p w14:paraId="74335B99" w14:textId="77777777" w:rsidR="00B11DEC" w:rsidRDefault="00B11DEC" w:rsidP="00B11DEC">
      <w:pPr>
        <w:pStyle w:val="Default"/>
        <w:spacing w:line="480" w:lineRule="auto"/>
        <w:jc w:val="both"/>
        <w:rPr>
          <w:rFonts w:ascii="Times New Roman" w:hAnsi="Times New Roman" w:cs="Times New Roman"/>
          <w:b/>
          <w:bCs/>
        </w:rPr>
      </w:pPr>
      <w:r>
        <w:rPr>
          <w:rFonts w:ascii="Times New Roman" w:hAnsi="Times New Roman" w:cs="Times New Roman"/>
          <w:b/>
          <w:bCs/>
        </w:rPr>
        <w:t>Oświadczenie w sprawie danych zamieszczonych w niniejszym oświadczeniu</w:t>
      </w:r>
    </w:p>
    <w:p w14:paraId="714DE781" w14:textId="77777777" w:rsidR="00B11DEC" w:rsidRDefault="00B11DEC" w:rsidP="00B11DEC">
      <w:pPr>
        <w:pStyle w:val="Default"/>
        <w:spacing w:line="360" w:lineRule="auto"/>
        <w:ind w:left="851" w:hanging="425"/>
        <w:jc w:val="both"/>
      </w:pPr>
      <w:r>
        <w:rPr>
          <w:rFonts w:ascii="Wingdings" w:eastAsia="Wingdings" w:hAnsi="Wingdings" w:cs="Wingdings"/>
          <w:bCs/>
        </w:rPr>
        <w:t></w:t>
      </w:r>
      <w:r>
        <w:rPr>
          <w:rFonts w:ascii="Times New Roman" w:hAnsi="Times New Roman" w:cs="Times New Roman"/>
          <w:bCs/>
        </w:rPr>
        <w:t xml:space="preserve"> </w:t>
      </w:r>
      <w:r>
        <w:rPr>
          <w:rFonts w:ascii="Times New Roman" w:hAnsi="Times New Roman" w:cs="Times New Roman"/>
          <w:bCs/>
        </w:rPr>
        <w:tab/>
      </w:r>
      <w:r>
        <w:rPr>
          <w:rFonts w:ascii="Times New Roman" w:hAnsi="Times New Roman" w:cs="Times New Roman"/>
        </w:rPr>
        <w:t xml:space="preserve">Oświadczam/y, że wszystkie dane zamieszczone w tekście niniejszego oświadczenia są aktualne, zgodne ze stanem faktycznym oraz przedstawione z pełną świadomością konsekwencji w razie wprowadzenia w błąd Zamawiającego dokonującego rozstrzygnięć w niniejszym postępowaniu o udzielenie zamówienia. </w:t>
      </w:r>
    </w:p>
    <w:p w14:paraId="54B7217E" w14:textId="77777777" w:rsidR="00B11DEC" w:rsidRDefault="00B11DEC" w:rsidP="00B11DEC">
      <w:pPr>
        <w:pStyle w:val="Default"/>
        <w:spacing w:line="360" w:lineRule="auto"/>
        <w:jc w:val="both"/>
        <w:rPr>
          <w:rFonts w:ascii="Times New Roman" w:hAnsi="Times New Roman" w:cs="Times New Roman"/>
          <w:b/>
          <w:bCs/>
        </w:rPr>
      </w:pPr>
    </w:p>
    <w:p w14:paraId="108CD2B1" w14:textId="74672C48" w:rsidR="00B11DEC" w:rsidRDefault="00B11DEC" w:rsidP="00B11DEC">
      <w:pPr>
        <w:pStyle w:val="Default"/>
        <w:tabs>
          <w:tab w:val="left" w:pos="284"/>
        </w:tabs>
        <w:spacing w:line="480" w:lineRule="auto"/>
        <w:jc w:val="both"/>
        <w:rPr>
          <w:rFonts w:ascii="Times New Roman" w:hAnsi="Times New Roman" w:cs="Times New Roman"/>
        </w:rPr>
      </w:pPr>
      <w:r>
        <w:rPr>
          <w:rFonts w:ascii="Times New Roman" w:hAnsi="Times New Roman" w:cs="Times New Roman"/>
        </w:rPr>
        <w:t>………………………….., dnia ……………..202</w:t>
      </w:r>
      <w:r w:rsidR="00A519FA">
        <w:rPr>
          <w:rFonts w:ascii="Times New Roman" w:hAnsi="Times New Roman" w:cs="Times New Roman"/>
        </w:rPr>
        <w:t>6</w:t>
      </w:r>
      <w:r>
        <w:rPr>
          <w:rFonts w:ascii="Times New Roman" w:hAnsi="Times New Roman" w:cs="Times New Roman"/>
        </w:rPr>
        <w:t xml:space="preserve"> r.                           </w:t>
      </w:r>
    </w:p>
    <w:p w14:paraId="057B83B5" w14:textId="77777777" w:rsidR="00B11DEC" w:rsidRDefault="00B11DEC" w:rsidP="00B11DEC">
      <w:pPr>
        <w:pStyle w:val="Default"/>
        <w:tabs>
          <w:tab w:val="left" w:pos="284"/>
        </w:tabs>
        <w:spacing w:line="360" w:lineRule="auto"/>
        <w:jc w:val="both"/>
        <w:rPr>
          <w:rFonts w:ascii="Times New Roman" w:hAnsi="Times New Roman" w:cs="Times New Roman"/>
        </w:rPr>
      </w:pPr>
      <w:r>
        <w:rPr>
          <w:rFonts w:ascii="Times New Roman" w:hAnsi="Times New Roman" w:cs="Times New Roman"/>
        </w:rPr>
        <w:t>Dokument podpisany przez (imię i nazwisko):</w:t>
      </w:r>
    </w:p>
    <w:p w14:paraId="6E785B17" w14:textId="77777777" w:rsidR="00B11DEC" w:rsidRDefault="00B11DEC" w:rsidP="00B11DEC">
      <w:pPr>
        <w:pStyle w:val="Default"/>
        <w:tabs>
          <w:tab w:val="left" w:pos="284"/>
        </w:tabs>
        <w:spacing w:line="360" w:lineRule="auto"/>
        <w:jc w:val="both"/>
        <w:rPr>
          <w:rFonts w:ascii="Times New Roman" w:hAnsi="Times New Roman" w:cs="Times New Roman"/>
        </w:rPr>
      </w:pPr>
      <w:r>
        <w:rPr>
          <w:rFonts w:ascii="Times New Roman" w:hAnsi="Times New Roman" w:cs="Times New Roman"/>
        </w:rPr>
        <w:t>…………………………………………………………….</w:t>
      </w:r>
    </w:p>
    <w:p w14:paraId="1A4B853B" w14:textId="77777777" w:rsidR="00B11DEC" w:rsidRDefault="00B11DEC" w:rsidP="00B11DEC">
      <w:pPr>
        <w:widowControl/>
        <w:suppressAutoHyphens w:val="0"/>
        <w:autoSpaceDN/>
        <w:spacing w:after="160" w:line="278" w:lineRule="auto"/>
        <w:textAlignment w:val="auto"/>
        <w:rPr>
          <w:rFonts w:ascii="Times New Roman" w:hAnsi="Times New Roman" w:cs="Times New Roman"/>
          <w:sz w:val="24"/>
          <w:szCs w:val="24"/>
        </w:rPr>
      </w:pPr>
      <w:r>
        <w:rPr>
          <w:rFonts w:ascii="Times New Roman" w:hAnsi="Times New Roman" w:cs="Times New Roman"/>
          <w:sz w:val="24"/>
          <w:szCs w:val="24"/>
        </w:rPr>
        <w:br w:type="page"/>
      </w:r>
    </w:p>
    <w:p w14:paraId="5E42F648" w14:textId="77777777" w:rsidR="00B11DEC" w:rsidRPr="009D3F22" w:rsidRDefault="00B11DEC" w:rsidP="00B11DEC">
      <w:pPr>
        <w:suppressAutoHyphens w:val="0"/>
        <w:spacing w:line="240" w:lineRule="auto"/>
        <w:jc w:val="right"/>
        <w:rPr>
          <w:rFonts w:ascii="Times New Roman" w:hAnsi="Times New Roman" w:cs="Times New Roman"/>
          <w:sz w:val="24"/>
          <w:szCs w:val="24"/>
        </w:rPr>
      </w:pPr>
      <w:r w:rsidRPr="009D3F22">
        <w:rPr>
          <w:rFonts w:ascii="Times New Roman" w:hAnsi="Times New Roman" w:cs="Times New Roman"/>
          <w:sz w:val="24"/>
          <w:szCs w:val="24"/>
        </w:rPr>
        <w:lastRenderedPageBreak/>
        <w:t>Załącznik nr 5</w:t>
      </w:r>
      <w:r>
        <w:rPr>
          <w:rFonts w:ascii="Times New Roman" w:hAnsi="Times New Roman" w:cs="Times New Roman"/>
          <w:sz w:val="24"/>
          <w:szCs w:val="24"/>
        </w:rPr>
        <w:t xml:space="preserve"> </w:t>
      </w:r>
      <w:r w:rsidRPr="009D3F22">
        <w:rPr>
          <w:rFonts w:ascii="Times New Roman" w:hAnsi="Times New Roman" w:cs="Times New Roman"/>
          <w:sz w:val="24"/>
          <w:szCs w:val="24"/>
        </w:rPr>
        <w:t xml:space="preserve">– Wykaz </w:t>
      </w:r>
      <w:r>
        <w:rPr>
          <w:rFonts w:ascii="Times New Roman" w:hAnsi="Times New Roman" w:cs="Times New Roman"/>
          <w:sz w:val="24"/>
          <w:szCs w:val="24"/>
        </w:rPr>
        <w:t>osób</w:t>
      </w:r>
    </w:p>
    <w:p w14:paraId="49EF1DCB" w14:textId="77777777" w:rsidR="00B11DEC" w:rsidRDefault="00B11DEC" w:rsidP="00B11DEC">
      <w:pPr>
        <w:spacing w:after="0" w:line="240" w:lineRule="auto"/>
        <w:rPr>
          <w:rFonts w:ascii="Times New Roman" w:hAnsi="Times New Roman" w:cs="Times New Roman"/>
          <w:b/>
          <w:sz w:val="24"/>
          <w:szCs w:val="24"/>
        </w:rPr>
      </w:pPr>
      <w:r>
        <w:rPr>
          <w:rFonts w:ascii="Times New Roman" w:hAnsi="Times New Roman" w:cs="Times New Roman"/>
          <w:b/>
          <w:sz w:val="24"/>
          <w:szCs w:val="24"/>
        </w:rPr>
        <w:t>Wykonawca:</w:t>
      </w:r>
    </w:p>
    <w:p w14:paraId="7556D553" w14:textId="77777777" w:rsidR="00B11DEC" w:rsidRDefault="00B11DEC" w:rsidP="00B11DEC">
      <w:pPr>
        <w:spacing w:after="0" w:line="240" w:lineRule="auto"/>
        <w:ind w:right="5954"/>
        <w:rPr>
          <w:rFonts w:ascii="Times New Roman" w:hAnsi="Times New Roman" w:cs="Times New Roman"/>
          <w:sz w:val="24"/>
          <w:szCs w:val="24"/>
        </w:rPr>
      </w:pPr>
      <w:r>
        <w:rPr>
          <w:rFonts w:ascii="Times New Roman" w:hAnsi="Times New Roman" w:cs="Times New Roman"/>
          <w:sz w:val="24"/>
          <w:szCs w:val="24"/>
        </w:rPr>
        <w:t>………………………………</w:t>
      </w:r>
    </w:p>
    <w:p w14:paraId="5BB3D29A" w14:textId="77777777" w:rsidR="002F2933" w:rsidRDefault="002F2933" w:rsidP="00B11DEC">
      <w:pPr>
        <w:pStyle w:val="Default"/>
        <w:tabs>
          <w:tab w:val="left" w:pos="284"/>
        </w:tabs>
        <w:spacing w:line="360" w:lineRule="auto"/>
        <w:jc w:val="center"/>
        <w:rPr>
          <w:rFonts w:ascii="Times New Roman" w:hAnsi="Times New Roman" w:cs="Times New Roman"/>
          <w:b/>
          <w:bCs/>
        </w:rPr>
      </w:pPr>
    </w:p>
    <w:p w14:paraId="27C2EF09" w14:textId="7857CF2C" w:rsidR="007E1E45" w:rsidRDefault="00B11DEC" w:rsidP="00B11DEC">
      <w:pPr>
        <w:pStyle w:val="Default"/>
        <w:tabs>
          <w:tab w:val="left" w:pos="284"/>
        </w:tabs>
        <w:spacing w:line="360" w:lineRule="auto"/>
        <w:jc w:val="center"/>
        <w:rPr>
          <w:rFonts w:ascii="Times New Roman" w:hAnsi="Times New Roman" w:cs="Times New Roman"/>
          <w:b/>
          <w:bCs/>
        </w:rPr>
      </w:pPr>
      <w:r>
        <w:rPr>
          <w:rFonts w:ascii="Times New Roman" w:hAnsi="Times New Roman" w:cs="Times New Roman"/>
          <w:b/>
          <w:bCs/>
        </w:rPr>
        <w:t xml:space="preserve">WYKAZ </w:t>
      </w:r>
      <w:r w:rsidR="007E1E45">
        <w:rPr>
          <w:rFonts w:ascii="Times New Roman" w:hAnsi="Times New Roman" w:cs="Times New Roman"/>
          <w:b/>
          <w:bCs/>
        </w:rPr>
        <w:t>USŁUG</w:t>
      </w:r>
    </w:p>
    <w:p w14:paraId="68BAA6C7" w14:textId="458AE08A" w:rsidR="00B11DEC" w:rsidRPr="007E1E45" w:rsidRDefault="007E1E45" w:rsidP="00B11DEC">
      <w:pPr>
        <w:pStyle w:val="Default"/>
        <w:tabs>
          <w:tab w:val="left" w:pos="284"/>
        </w:tabs>
        <w:spacing w:line="360" w:lineRule="auto"/>
        <w:jc w:val="center"/>
        <w:rPr>
          <w:rFonts w:ascii="Times New Roman" w:hAnsi="Times New Roman" w:cs="Times New Roman"/>
          <w:b/>
          <w:bCs/>
        </w:rPr>
      </w:pPr>
      <w:r w:rsidRPr="007E1E45">
        <w:rPr>
          <w:rFonts w:ascii="Times New Roman" w:hAnsi="Times New Roman" w:cs="Times New Roman"/>
          <w:b/>
          <w:bCs/>
        </w:rPr>
        <w:t xml:space="preserve">WYKONANYCH, A W PRZYPADKU ŚWIADCZEŃ POWTARZAJĄCYCH SIĘ </w:t>
      </w:r>
      <w:r>
        <w:rPr>
          <w:rFonts w:ascii="Times New Roman" w:hAnsi="Times New Roman" w:cs="Times New Roman"/>
          <w:b/>
          <w:bCs/>
        </w:rPr>
        <w:br/>
      </w:r>
      <w:r w:rsidRPr="007E1E45">
        <w:rPr>
          <w:rFonts w:ascii="Times New Roman" w:hAnsi="Times New Roman" w:cs="Times New Roman"/>
          <w:b/>
          <w:bCs/>
        </w:rPr>
        <w:t xml:space="preserve">LUB CIĄGŁYCH RÓWNIEŻ WYKONYWANYCH, W OKRESIE OSTATNICH </w:t>
      </w:r>
      <w:r>
        <w:rPr>
          <w:rFonts w:ascii="Times New Roman" w:hAnsi="Times New Roman" w:cs="Times New Roman"/>
          <w:b/>
          <w:bCs/>
        </w:rPr>
        <w:br/>
      </w:r>
      <w:r w:rsidRPr="007E1E45">
        <w:rPr>
          <w:rFonts w:ascii="Times New Roman" w:hAnsi="Times New Roman" w:cs="Times New Roman"/>
          <w:b/>
          <w:bCs/>
        </w:rPr>
        <w:t xml:space="preserve">3 LAT, A JEŻELI OKRES PROWADZENIA DZIAŁALNOŚCI JEST KRÓTSZY </w:t>
      </w:r>
      <w:r>
        <w:rPr>
          <w:rFonts w:ascii="Times New Roman" w:hAnsi="Times New Roman" w:cs="Times New Roman"/>
          <w:b/>
          <w:bCs/>
        </w:rPr>
        <w:br/>
      </w:r>
      <w:r w:rsidRPr="007E1E45">
        <w:rPr>
          <w:rFonts w:ascii="Times New Roman" w:hAnsi="Times New Roman" w:cs="Times New Roman"/>
          <w:b/>
          <w:bCs/>
        </w:rPr>
        <w:t xml:space="preserve">– W TYM OKRESIE, WRAZ Z PODANIEM ICH WARTOŚCI, PRZEDMIOTU, </w:t>
      </w:r>
      <w:r>
        <w:rPr>
          <w:rFonts w:ascii="Times New Roman" w:hAnsi="Times New Roman" w:cs="Times New Roman"/>
          <w:b/>
          <w:bCs/>
        </w:rPr>
        <w:br/>
      </w:r>
      <w:r w:rsidRPr="007E1E45">
        <w:rPr>
          <w:rFonts w:ascii="Times New Roman" w:hAnsi="Times New Roman" w:cs="Times New Roman"/>
          <w:b/>
          <w:bCs/>
        </w:rPr>
        <w:t xml:space="preserve">DAT WYKONANIA I PODMIOTÓW, NA RZECZ KTÓRYCH USŁUGI </w:t>
      </w:r>
      <w:r>
        <w:rPr>
          <w:rFonts w:ascii="Times New Roman" w:hAnsi="Times New Roman" w:cs="Times New Roman"/>
          <w:b/>
          <w:bCs/>
        </w:rPr>
        <w:br/>
      </w:r>
      <w:r w:rsidRPr="007E1E45">
        <w:rPr>
          <w:rFonts w:ascii="Times New Roman" w:hAnsi="Times New Roman" w:cs="Times New Roman"/>
          <w:b/>
          <w:bCs/>
        </w:rPr>
        <w:t>ZOSTAŁY WYKONANE LUB SĄ WYKONYWANE</w:t>
      </w:r>
    </w:p>
    <w:p w14:paraId="06D3AC34" w14:textId="77777777" w:rsidR="002F2933" w:rsidRDefault="002F2933" w:rsidP="00B11DEC">
      <w:pPr>
        <w:pStyle w:val="Default"/>
        <w:tabs>
          <w:tab w:val="left" w:pos="284"/>
        </w:tabs>
        <w:spacing w:line="360" w:lineRule="auto"/>
        <w:jc w:val="center"/>
        <w:rPr>
          <w:rFonts w:ascii="Times New Roman" w:hAnsi="Times New Roman" w:cs="Times New Roman"/>
        </w:rPr>
      </w:pPr>
    </w:p>
    <w:p w14:paraId="2F3BB50A" w14:textId="77777777" w:rsidR="002F2933" w:rsidRDefault="00B11DEC" w:rsidP="002F2933">
      <w:pPr>
        <w:pStyle w:val="Default"/>
        <w:tabs>
          <w:tab w:val="left" w:pos="284"/>
        </w:tabs>
        <w:spacing w:line="360" w:lineRule="auto"/>
        <w:rPr>
          <w:rFonts w:ascii="Times New Roman" w:hAnsi="Times New Roman" w:cs="Times New Roman"/>
        </w:rPr>
      </w:pPr>
      <w:r>
        <w:rPr>
          <w:rFonts w:ascii="Times New Roman" w:hAnsi="Times New Roman" w:cs="Times New Roman"/>
        </w:rPr>
        <w:t xml:space="preserve">składany w </w:t>
      </w:r>
      <w:r w:rsidRPr="004E141C">
        <w:rPr>
          <w:rFonts w:ascii="Times New Roman" w:hAnsi="Times New Roman" w:cs="Times New Roman"/>
        </w:rPr>
        <w:t>postępowani</w:t>
      </w:r>
      <w:r>
        <w:rPr>
          <w:rFonts w:ascii="Times New Roman" w:hAnsi="Times New Roman" w:cs="Times New Roman"/>
        </w:rPr>
        <w:t>u o udzielenie zamówienia</w:t>
      </w:r>
      <w:r w:rsidRPr="004E141C">
        <w:rPr>
          <w:rFonts w:ascii="Times New Roman" w:hAnsi="Times New Roman" w:cs="Times New Roman"/>
        </w:rPr>
        <w:t xml:space="preserve"> na: </w:t>
      </w:r>
    </w:p>
    <w:p w14:paraId="785234C9" w14:textId="0FAAF4D9" w:rsidR="00B11DEC" w:rsidRDefault="007E1E45" w:rsidP="002F2933">
      <w:pPr>
        <w:pStyle w:val="Default"/>
        <w:tabs>
          <w:tab w:val="left" w:pos="284"/>
        </w:tabs>
        <w:spacing w:line="360" w:lineRule="auto"/>
        <w:rPr>
          <w:rFonts w:ascii="Times New Roman" w:hAnsi="Times New Roman" w:cs="Times New Roman"/>
          <w:b/>
          <w:bCs/>
          <w:color w:val="111111"/>
          <w:shd w:val="clear" w:color="auto" w:fill="FFFFFF"/>
        </w:rPr>
      </w:pPr>
      <w:r w:rsidRPr="00A519FA">
        <w:rPr>
          <w:rFonts w:ascii="Times New Roman" w:hAnsi="Times New Roman" w:cs="Times New Roman"/>
          <w:b/>
          <w:bCs/>
        </w:rPr>
        <w:t>badanie czasu pracy zawodowych kuratorów sądowych</w:t>
      </w:r>
      <w:r>
        <w:rPr>
          <w:rFonts w:ascii="Times New Roman" w:hAnsi="Times New Roman" w:cs="Times New Roman"/>
          <w:b/>
          <w:bCs/>
        </w:rPr>
        <w:t xml:space="preserve"> </w:t>
      </w:r>
      <w:r w:rsidRPr="00A519FA">
        <w:rPr>
          <w:rFonts w:ascii="Times New Roman" w:hAnsi="Times New Roman" w:cs="Times New Roman"/>
          <w:b/>
          <w:bCs/>
        </w:rPr>
        <w:t xml:space="preserve"> </w:t>
      </w:r>
      <w:r w:rsidR="00B11DEC" w:rsidRPr="004E141C">
        <w:rPr>
          <w:rFonts w:ascii="Times New Roman" w:hAnsi="Times New Roman" w:cs="Times New Roman"/>
          <w:b/>
          <w:bCs/>
        </w:rPr>
        <w:t>(</w:t>
      </w:r>
      <w:r w:rsidR="00B11DEC" w:rsidRPr="004E141C">
        <w:rPr>
          <w:rFonts w:ascii="Times New Roman" w:hAnsi="Times New Roman" w:cs="Times New Roman"/>
        </w:rPr>
        <w:t xml:space="preserve">znak sprawy </w:t>
      </w:r>
      <w:r w:rsidR="007771CB" w:rsidRPr="007771CB">
        <w:rPr>
          <w:rFonts w:ascii="Times New Roman" w:hAnsi="Times New Roman" w:cs="Times New Roman"/>
          <w:b/>
          <w:bCs/>
          <w:color w:val="111111"/>
          <w:shd w:val="clear" w:color="auto" w:fill="FFFFFF"/>
        </w:rPr>
        <w:t>S.220.70.2026</w:t>
      </w:r>
      <w:r w:rsidR="00B11DEC" w:rsidRPr="007771CB">
        <w:rPr>
          <w:rFonts w:ascii="Times New Roman" w:hAnsi="Times New Roman" w:cs="Times New Roman"/>
          <w:b/>
          <w:bCs/>
          <w:color w:val="111111"/>
          <w:shd w:val="clear" w:color="auto" w:fill="FFFFFF"/>
        </w:rPr>
        <w:t>)</w:t>
      </w:r>
    </w:p>
    <w:p w14:paraId="20556135" w14:textId="77777777" w:rsidR="007E1E45" w:rsidRPr="004E141C" w:rsidRDefault="007E1E45" w:rsidP="002F2933">
      <w:pPr>
        <w:pStyle w:val="Default"/>
        <w:tabs>
          <w:tab w:val="left" w:pos="284"/>
        </w:tabs>
        <w:jc w:val="center"/>
        <w:rPr>
          <w:rFonts w:ascii="Times New Roman" w:hAnsi="Times New Roman" w:cs="Times New Roman"/>
        </w:rPr>
      </w:pPr>
    </w:p>
    <w:p w14:paraId="53D67016" w14:textId="77777777" w:rsidR="00A519FA" w:rsidRPr="0073233B" w:rsidRDefault="00A519FA" w:rsidP="00A519FA">
      <w:pPr>
        <w:spacing w:after="60" w:line="360" w:lineRule="auto"/>
        <w:jc w:val="both"/>
        <w:rPr>
          <w:rFonts w:ascii="Times New Roman" w:hAnsi="Times New Roman" w:cs="Times New Roman"/>
          <w:b/>
          <w:bCs/>
          <w:sz w:val="24"/>
          <w:szCs w:val="24"/>
        </w:rPr>
      </w:pPr>
      <w:bookmarkStart w:id="18" w:name="_Hlk103685910"/>
      <w:r w:rsidRPr="0073233B">
        <w:rPr>
          <w:rFonts w:ascii="Times New Roman" w:hAnsi="Times New Roman" w:cs="Times New Roman"/>
          <w:b/>
          <w:bCs/>
          <w:sz w:val="24"/>
          <w:szCs w:val="24"/>
        </w:rPr>
        <w:t>Tabela</w:t>
      </w:r>
      <w:r>
        <w:rPr>
          <w:rFonts w:ascii="Times New Roman" w:hAnsi="Times New Roman" w:cs="Times New Roman"/>
          <w:b/>
          <w:bCs/>
          <w:sz w:val="24"/>
          <w:szCs w:val="24"/>
        </w:rPr>
        <w:t xml:space="preserve"> 5</w:t>
      </w:r>
      <w:r w:rsidRPr="0073233B">
        <w:rPr>
          <w:rFonts w:ascii="Times New Roman" w:hAnsi="Times New Roman" w:cs="Times New Roman"/>
          <w:b/>
          <w:bCs/>
          <w:sz w:val="24"/>
          <w:szCs w:val="24"/>
        </w:rPr>
        <w:t>.</w:t>
      </w:r>
      <w:r>
        <w:rPr>
          <w:rFonts w:ascii="Times New Roman" w:hAnsi="Times New Roman" w:cs="Times New Roman"/>
          <w:b/>
          <w:bCs/>
          <w:sz w:val="24"/>
          <w:szCs w:val="24"/>
        </w:rPr>
        <w:t>1.</w:t>
      </w:r>
      <w:r w:rsidRPr="0073233B">
        <w:rPr>
          <w:rFonts w:ascii="Times New Roman" w:hAnsi="Times New Roman" w:cs="Times New Roman"/>
          <w:b/>
          <w:bCs/>
          <w:sz w:val="24"/>
          <w:szCs w:val="24"/>
        </w:rPr>
        <w:t xml:space="preserve"> </w:t>
      </w:r>
      <w:r>
        <w:rPr>
          <w:rFonts w:ascii="Times New Roman" w:hAnsi="Times New Roman" w:cs="Times New Roman"/>
          <w:b/>
          <w:bCs/>
          <w:sz w:val="24"/>
          <w:szCs w:val="24"/>
        </w:rPr>
        <w:t>Wykaz usług</w:t>
      </w:r>
    </w:p>
    <w:tbl>
      <w:tblPr>
        <w:tblStyle w:val="Tabela-Siatka"/>
        <w:tblW w:w="0" w:type="auto"/>
        <w:tblLook w:val="04A0" w:firstRow="1" w:lastRow="0" w:firstColumn="1" w:lastColumn="0" w:noHBand="0" w:noVBand="1"/>
      </w:tblPr>
      <w:tblGrid>
        <w:gridCol w:w="490"/>
        <w:gridCol w:w="1714"/>
        <w:gridCol w:w="1714"/>
        <w:gridCol w:w="1714"/>
        <w:gridCol w:w="1714"/>
        <w:gridCol w:w="1715"/>
      </w:tblGrid>
      <w:tr w:rsidR="002F2933" w:rsidRPr="007976DA" w14:paraId="5593E646" w14:textId="77777777" w:rsidTr="002F2933">
        <w:tc>
          <w:tcPr>
            <w:tcW w:w="490" w:type="dxa"/>
            <w:vAlign w:val="center"/>
          </w:tcPr>
          <w:p w14:paraId="6496CC3D" w14:textId="77777777" w:rsidR="002F2933" w:rsidRPr="007976DA" w:rsidRDefault="002F2933" w:rsidP="002F2933">
            <w:pPr>
              <w:spacing w:after="0" w:line="360" w:lineRule="auto"/>
              <w:jc w:val="center"/>
              <w:rPr>
                <w:rFonts w:ascii="Times New Roman" w:hAnsi="Times New Roman" w:cs="Times New Roman"/>
                <w:sz w:val="20"/>
                <w:szCs w:val="20"/>
              </w:rPr>
            </w:pPr>
            <w:r w:rsidRPr="007976DA">
              <w:rPr>
                <w:rFonts w:ascii="Times New Roman" w:hAnsi="Times New Roman" w:cs="Times New Roman"/>
                <w:sz w:val="20"/>
                <w:szCs w:val="20"/>
              </w:rPr>
              <w:t>Lp.</w:t>
            </w:r>
          </w:p>
        </w:tc>
        <w:tc>
          <w:tcPr>
            <w:tcW w:w="1714" w:type="dxa"/>
            <w:vAlign w:val="center"/>
          </w:tcPr>
          <w:p w14:paraId="08262E9C" w14:textId="04759E2D" w:rsidR="002F2933" w:rsidRPr="007976DA" w:rsidRDefault="002F2933" w:rsidP="002F2933">
            <w:pPr>
              <w:spacing w:after="0" w:line="360" w:lineRule="auto"/>
              <w:jc w:val="center"/>
              <w:rPr>
                <w:rFonts w:ascii="Times New Roman" w:hAnsi="Times New Roman" w:cs="Times New Roman"/>
                <w:sz w:val="20"/>
                <w:szCs w:val="20"/>
              </w:rPr>
            </w:pPr>
            <w:r w:rsidRPr="007976DA">
              <w:rPr>
                <w:rFonts w:ascii="Times New Roman" w:hAnsi="Times New Roman" w:cs="Times New Roman"/>
                <w:sz w:val="20"/>
                <w:szCs w:val="20"/>
              </w:rPr>
              <w:t xml:space="preserve">Nazwa usługi </w:t>
            </w:r>
          </w:p>
        </w:tc>
        <w:tc>
          <w:tcPr>
            <w:tcW w:w="1714" w:type="dxa"/>
            <w:vAlign w:val="center"/>
          </w:tcPr>
          <w:p w14:paraId="3BD6C01C" w14:textId="795A98FB" w:rsidR="002F2933" w:rsidRPr="007976DA" w:rsidRDefault="002F2933" w:rsidP="002F2933">
            <w:pPr>
              <w:spacing w:after="0" w:line="360" w:lineRule="auto"/>
              <w:jc w:val="center"/>
              <w:rPr>
                <w:rFonts w:ascii="Times New Roman" w:hAnsi="Times New Roman" w:cs="Times New Roman"/>
                <w:sz w:val="20"/>
                <w:szCs w:val="20"/>
              </w:rPr>
            </w:pPr>
            <w:r w:rsidRPr="007976DA">
              <w:rPr>
                <w:rFonts w:ascii="Times New Roman" w:hAnsi="Times New Roman" w:cs="Times New Roman"/>
                <w:sz w:val="20"/>
                <w:szCs w:val="20"/>
              </w:rPr>
              <w:t>Nazwy podmiot</w:t>
            </w:r>
            <w:r>
              <w:rPr>
                <w:rFonts w:ascii="Times New Roman" w:hAnsi="Times New Roman" w:cs="Times New Roman"/>
                <w:sz w:val="20"/>
                <w:szCs w:val="20"/>
              </w:rPr>
              <w:t>u</w:t>
            </w:r>
            <w:r w:rsidRPr="007976DA">
              <w:rPr>
                <w:rFonts w:ascii="Times New Roman" w:hAnsi="Times New Roman" w:cs="Times New Roman"/>
                <w:sz w:val="20"/>
                <w:szCs w:val="20"/>
              </w:rPr>
              <w:t xml:space="preserve"> </w:t>
            </w:r>
            <w:r>
              <w:rPr>
                <w:rFonts w:ascii="Times New Roman" w:hAnsi="Times New Roman" w:cs="Times New Roman"/>
                <w:sz w:val="20"/>
                <w:szCs w:val="20"/>
              </w:rPr>
              <w:t>udzielającego</w:t>
            </w:r>
            <w:r w:rsidRPr="007976DA">
              <w:rPr>
                <w:rFonts w:ascii="Times New Roman" w:hAnsi="Times New Roman" w:cs="Times New Roman"/>
                <w:sz w:val="20"/>
                <w:szCs w:val="20"/>
              </w:rPr>
              <w:t xml:space="preserve"> usług</w:t>
            </w:r>
            <w:r>
              <w:rPr>
                <w:rFonts w:ascii="Times New Roman" w:hAnsi="Times New Roman" w:cs="Times New Roman"/>
                <w:sz w:val="20"/>
                <w:szCs w:val="20"/>
              </w:rPr>
              <w:t>i</w:t>
            </w:r>
          </w:p>
        </w:tc>
        <w:tc>
          <w:tcPr>
            <w:tcW w:w="1714" w:type="dxa"/>
            <w:vAlign w:val="center"/>
          </w:tcPr>
          <w:p w14:paraId="3894B6CF" w14:textId="70E9C50E" w:rsidR="002F2933" w:rsidRPr="007976DA" w:rsidRDefault="002F2933" w:rsidP="002F2933">
            <w:pPr>
              <w:spacing w:after="0" w:line="360" w:lineRule="auto"/>
              <w:jc w:val="center"/>
              <w:rPr>
                <w:rFonts w:ascii="Times New Roman" w:hAnsi="Times New Roman" w:cs="Times New Roman"/>
                <w:sz w:val="20"/>
                <w:szCs w:val="20"/>
              </w:rPr>
            </w:pPr>
            <w:r w:rsidRPr="007976DA">
              <w:rPr>
                <w:rFonts w:ascii="Times New Roman" w:hAnsi="Times New Roman" w:cs="Times New Roman"/>
                <w:sz w:val="20"/>
                <w:szCs w:val="20"/>
              </w:rPr>
              <w:t xml:space="preserve">Wartość usługi </w:t>
            </w:r>
            <w:r>
              <w:rPr>
                <w:rFonts w:ascii="Times New Roman" w:hAnsi="Times New Roman" w:cs="Times New Roman"/>
                <w:sz w:val="20"/>
                <w:szCs w:val="20"/>
              </w:rPr>
              <w:t>(z VAT)</w:t>
            </w:r>
          </w:p>
        </w:tc>
        <w:tc>
          <w:tcPr>
            <w:tcW w:w="1714" w:type="dxa"/>
            <w:vAlign w:val="center"/>
          </w:tcPr>
          <w:p w14:paraId="3C35E55D" w14:textId="506E9649" w:rsidR="002F2933" w:rsidRPr="007976DA" w:rsidRDefault="002F2933" w:rsidP="002F2933">
            <w:pPr>
              <w:spacing w:after="0" w:line="360" w:lineRule="auto"/>
              <w:jc w:val="center"/>
              <w:rPr>
                <w:rFonts w:ascii="Times New Roman" w:hAnsi="Times New Roman" w:cs="Times New Roman"/>
                <w:sz w:val="20"/>
                <w:szCs w:val="20"/>
              </w:rPr>
            </w:pPr>
            <w:r w:rsidRPr="007976DA">
              <w:rPr>
                <w:rFonts w:ascii="Times New Roman" w:hAnsi="Times New Roman" w:cs="Times New Roman"/>
                <w:sz w:val="20"/>
                <w:szCs w:val="20"/>
              </w:rPr>
              <w:t xml:space="preserve">Okres świadczenia usługi </w:t>
            </w:r>
          </w:p>
        </w:tc>
        <w:tc>
          <w:tcPr>
            <w:tcW w:w="1715" w:type="dxa"/>
            <w:vAlign w:val="center"/>
          </w:tcPr>
          <w:p w14:paraId="7AACE32B" w14:textId="6C29C2B9" w:rsidR="002F2933" w:rsidRPr="007976DA" w:rsidRDefault="002F2933" w:rsidP="002F2933">
            <w:pPr>
              <w:spacing w:after="0" w:line="360" w:lineRule="auto"/>
              <w:jc w:val="center"/>
              <w:rPr>
                <w:rFonts w:ascii="Times New Roman" w:hAnsi="Times New Roman" w:cs="Times New Roman"/>
                <w:sz w:val="20"/>
                <w:szCs w:val="20"/>
              </w:rPr>
            </w:pPr>
            <w:r w:rsidRPr="000041B7">
              <w:rPr>
                <w:rFonts w:ascii="Times New Roman" w:eastAsia="Times New Roman" w:hAnsi="Times New Roman" w:cs="Times New Roman"/>
                <w:sz w:val="20"/>
                <w:szCs w:val="20"/>
              </w:rPr>
              <w:t xml:space="preserve">Liczba pracowników objętych badaniem </w:t>
            </w:r>
            <w:r w:rsidRPr="000041B7">
              <w:rPr>
                <w:rFonts w:ascii="Times New Roman" w:hAnsi="Times New Roman" w:cs="Times New Roman"/>
                <w:sz w:val="20"/>
                <w:szCs w:val="20"/>
              </w:rPr>
              <w:t>czasu pracy i obciążenia pracą</w:t>
            </w:r>
          </w:p>
        </w:tc>
      </w:tr>
      <w:tr w:rsidR="002F2933" w14:paraId="79D24745" w14:textId="77777777" w:rsidTr="00EA3368">
        <w:tc>
          <w:tcPr>
            <w:tcW w:w="490" w:type="dxa"/>
          </w:tcPr>
          <w:p w14:paraId="654614FB" w14:textId="77777777" w:rsidR="002F2933" w:rsidRDefault="002F2933" w:rsidP="002F2933">
            <w:pPr>
              <w:spacing w:after="0" w:line="360" w:lineRule="auto"/>
            </w:pPr>
          </w:p>
        </w:tc>
        <w:tc>
          <w:tcPr>
            <w:tcW w:w="1714" w:type="dxa"/>
          </w:tcPr>
          <w:p w14:paraId="4C9FC01E" w14:textId="77777777" w:rsidR="002F2933" w:rsidRDefault="002F2933" w:rsidP="002F2933">
            <w:pPr>
              <w:spacing w:after="0" w:line="360" w:lineRule="auto"/>
            </w:pPr>
          </w:p>
        </w:tc>
        <w:tc>
          <w:tcPr>
            <w:tcW w:w="1714" w:type="dxa"/>
          </w:tcPr>
          <w:p w14:paraId="279A1E0F" w14:textId="77777777" w:rsidR="002F2933" w:rsidRDefault="002F2933" w:rsidP="002F2933">
            <w:pPr>
              <w:spacing w:after="0" w:line="360" w:lineRule="auto"/>
            </w:pPr>
          </w:p>
        </w:tc>
        <w:tc>
          <w:tcPr>
            <w:tcW w:w="1714" w:type="dxa"/>
          </w:tcPr>
          <w:p w14:paraId="5E7FF326" w14:textId="77777777" w:rsidR="002F2933" w:rsidRDefault="002F2933" w:rsidP="002F2933">
            <w:pPr>
              <w:spacing w:after="0" w:line="360" w:lineRule="auto"/>
            </w:pPr>
          </w:p>
        </w:tc>
        <w:tc>
          <w:tcPr>
            <w:tcW w:w="1714" w:type="dxa"/>
          </w:tcPr>
          <w:p w14:paraId="6D9FE081" w14:textId="77777777" w:rsidR="002F2933" w:rsidRDefault="002F2933" w:rsidP="002F2933">
            <w:pPr>
              <w:spacing w:after="0" w:line="360" w:lineRule="auto"/>
            </w:pPr>
          </w:p>
        </w:tc>
        <w:tc>
          <w:tcPr>
            <w:tcW w:w="1715" w:type="dxa"/>
          </w:tcPr>
          <w:p w14:paraId="29749DB1" w14:textId="77777777" w:rsidR="002F2933" w:rsidRDefault="002F2933" w:rsidP="002F2933">
            <w:pPr>
              <w:spacing w:after="0" w:line="360" w:lineRule="auto"/>
            </w:pPr>
          </w:p>
        </w:tc>
      </w:tr>
      <w:tr w:rsidR="002F2933" w14:paraId="3B6E0C6E" w14:textId="77777777" w:rsidTr="002F2933">
        <w:tc>
          <w:tcPr>
            <w:tcW w:w="490" w:type="dxa"/>
          </w:tcPr>
          <w:p w14:paraId="25F5FCCC" w14:textId="77777777" w:rsidR="002F2933" w:rsidRDefault="002F2933" w:rsidP="002F2933">
            <w:pPr>
              <w:spacing w:after="0" w:line="360" w:lineRule="auto"/>
            </w:pPr>
          </w:p>
        </w:tc>
        <w:tc>
          <w:tcPr>
            <w:tcW w:w="1714" w:type="dxa"/>
          </w:tcPr>
          <w:p w14:paraId="68EFF121" w14:textId="77777777" w:rsidR="002F2933" w:rsidRDefault="002F2933" w:rsidP="002F2933">
            <w:pPr>
              <w:spacing w:after="0" w:line="360" w:lineRule="auto"/>
            </w:pPr>
          </w:p>
        </w:tc>
        <w:tc>
          <w:tcPr>
            <w:tcW w:w="1714" w:type="dxa"/>
          </w:tcPr>
          <w:p w14:paraId="580262B7" w14:textId="7884F6B8" w:rsidR="002F2933" w:rsidRDefault="002F2933" w:rsidP="002F2933">
            <w:pPr>
              <w:spacing w:after="0" w:line="360" w:lineRule="auto"/>
            </w:pPr>
          </w:p>
        </w:tc>
        <w:tc>
          <w:tcPr>
            <w:tcW w:w="1714" w:type="dxa"/>
          </w:tcPr>
          <w:p w14:paraId="6E91FD9D" w14:textId="77777777" w:rsidR="002F2933" w:rsidRDefault="002F2933" w:rsidP="002F2933">
            <w:pPr>
              <w:spacing w:after="0" w:line="360" w:lineRule="auto"/>
            </w:pPr>
          </w:p>
        </w:tc>
        <w:tc>
          <w:tcPr>
            <w:tcW w:w="1714" w:type="dxa"/>
          </w:tcPr>
          <w:p w14:paraId="71BB68E4" w14:textId="33ED3953" w:rsidR="002F2933" w:rsidRDefault="002F2933" w:rsidP="002F2933">
            <w:pPr>
              <w:spacing w:after="0" w:line="360" w:lineRule="auto"/>
            </w:pPr>
          </w:p>
        </w:tc>
        <w:tc>
          <w:tcPr>
            <w:tcW w:w="1715" w:type="dxa"/>
          </w:tcPr>
          <w:p w14:paraId="3DB3F295" w14:textId="77777777" w:rsidR="002F2933" w:rsidRDefault="002F2933" w:rsidP="002F2933">
            <w:pPr>
              <w:spacing w:after="0" w:line="360" w:lineRule="auto"/>
            </w:pPr>
          </w:p>
        </w:tc>
      </w:tr>
      <w:tr w:rsidR="002F2933" w14:paraId="3FEFA6AB" w14:textId="77777777" w:rsidTr="002F2933">
        <w:tc>
          <w:tcPr>
            <w:tcW w:w="490" w:type="dxa"/>
          </w:tcPr>
          <w:p w14:paraId="07DFAAAF" w14:textId="77777777" w:rsidR="002F2933" w:rsidRDefault="002F2933" w:rsidP="002F2933">
            <w:pPr>
              <w:spacing w:after="0" w:line="360" w:lineRule="auto"/>
            </w:pPr>
          </w:p>
        </w:tc>
        <w:tc>
          <w:tcPr>
            <w:tcW w:w="1714" w:type="dxa"/>
          </w:tcPr>
          <w:p w14:paraId="2AA3C36F" w14:textId="77777777" w:rsidR="002F2933" w:rsidRDefault="002F2933" w:rsidP="002F2933">
            <w:pPr>
              <w:spacing w:after="0" w:line="360" w:lineRule="auto"/>
            </w:pPr>
          </w:p>
        </w:tc>
        <w:tc>
          <w:tcPr>
            <w:tcW w:w="1714" w:type="dxa"/>
          </w:tcPr>
          <w:p w14:paraId="678D3437" w14:textId="77777777" w:rsidR="002F2933" w:rsidRDefault="002F2933" w:rsidP="002F2933">
            <w:pPr>
              <w:spacing w:after="0" w:line="360" w:lineRule="auto"/>
            </w:pPr>
          </w:p>
        </w:tc>
        <w:tc>
          <w:tcPr>
            <w:tcW w:w="1714" w:type="dxa"/>
          </w:tcPr>
          <w:p w14:paraId="2F191958" w14:textId="77777777" w:rsidR="002F2933" w:rsidRDefault="002F2933" w:rsidP="002F2933">
            <w:pPr>
              <w:spacing w:after="0" w:line="360" w:lineRule="auto"/>
            </w:pPr>
          </w:p>
        </w:tc>
        <w:tc>
          <w:tcPr>
            <w:tcW w:w="1714" w:type="dxa"/>
          </w:tcPr>
          <w:p w14:paraId="70EE0601" w14:textId="1F7BB6E5" w:rsidR="002F2933" w:rsidRDefault="002F2933" w:rsidP="002F2933">
            <w:pPr>
              <w:spacing w:after="0" w:line="360" w:lineRule="auto"/>
            </w:pPr>
          </w:p>
        </w:tc>
        <w:tc>
          <w:tcPr>
            <w:tcW w:w="1715" w:type="dxa"/>
          </w:tcPr>
          <w:p w14:paraId="766947AD" w14:textId="77777777" w:rsidR="002F2933" w:rsidRDefault="002F2933" w:rsidP="002F2933">
            <w:pPr>
              <w:spacing w:after="0" w:line="360" w:lineRule="auto"/>
            </w:pPr>
          </w:p>
        </w:tc>
      </w:tr>
      <w:bookmarkEnd w:id="18"/>
    </w:tbl>
    <w:p w14:paraId="67D9BA79" w14:textId="77777777" w:rsidR="00A519FA" w:rsidRDefault="00A519FA" w:rsidP="00A519FA">
      <w:pPr>
        <w:pStyle w:val="Default"/>
        <w:tabs>
          <w:tab w:val="left" w:pos="284"/>
        </w:tabs>
        <w:spacing w:line="264" w:lineRule="auto"/>
        <w:jc w:val="both"/>
        <w:rPr>
          <w:rFonts w:ascii="Times New Roman" w:hAnsi="Times New Roman" w:cs="Times New Roman"/>
        </w:rPr>
      </w:pPr>
    </w:p>
    <w:p w14:paraId="26D39152" w14:textId="730D8B64" w:rsidR="00A519FA" w:rsidRDefault="002F2933" w:rsidP="00A519FA">
      <w:pPr>
        <w:pStyle w:val="Default"/>
        <w:tabs>
          <w:tab w:val="left" w:pos="284"/>
        </w:tabs>
        <w:spacing w:line="264" w:lineRule="auto"/>
        <w:jc w:val="both"/>
        <w:rPr>
          <w:rFonts w:ascii="Times New Roman" w:hAnsi="Times New Roman" w:cs="Times New Roman"/>
        </w:rPr>
      </w:pPr>
      <w:r>
        <w:rPr>
          <w:rFonts w:ascii="Times New Roman" w:hAnsi="Times New Roman" w:cs="Times New Roman"/>
        </w:rPr>
        <w:t>Do wykazu załączam/y następujące dokumenty:</w:t>
      </w:r>
    </w:p>
    <w:p w14:paraId="65492A07" w14:textId="77777777" w:rsidR="002F2933" w:rsidRDefault="002F2933" w:rsidP="00A519FA">
      <w:pPr>
        <w:pStyle w:val="Default"/>
        <w:tabs>
          <w:tab w:val="left" w:pos="284"/>
        </w:tabs>
        <w:spacing w:line="264" w:lineRule="auto"/>
        <w:jc w:val="both"/>
        <w:rPr>
          <w:rFonts w:ascii="Times New Roman" w:hAnsi="Times New Roman" w:cs="Times New Roman"/>
        </w:rPr>
      </w:pPr>
    </w:p>
    <w:p w14:paraId="227E2E1E" w14:textId="77777777" w:rsidR="002F2933" w:rsidRDefault="002F2933" w:rsidP="002F2933">
      <w:pPr>
        <w:pStyle w:val="Default"/>
        <w:tabs>
          <w:tab w:val="left" w:pos="284"/>
        </w:tabs>
        <w:spacing w:line="360" w:lineRule="auto"/>
        <w:jc w:val="both"/>
        <w:rPr>
          <w:rFonts w:ascii="Times New Roman" w:hAnsi="Times New Roman" w:cs="Times New Roman"/>
        </w:rPr>
      </w:pPr>
      <w:r>
        <w:rPr>
          <w:rFonts w:ascii="Times New Roman" w:hAnsi="Times New Roman" w:cs="Times New Roman"/>
        </w:rPr>
        <w:t>…………………………………………………………………………………………………..</w:t>
      </w:r>
    </w:p>
    <w:p w14:paraId="3B281A5F" w14:textId="77777777" w:rsidR="002F2933" w:rsidRDefault="002F2933" w:rsidP="002F2933">
      <w:pPr>
        <w:pStyle w:val="Default"/>
        <w:tabs>
          <w:tab w:val="left" w:pos="284"/>
        </w:tabs>
        <w:spacing w:line="360" w:lineRule="auto"/>
        <w:jc w:val="both"/>
        <w:rPr>
          <w:rFonts w:ascii="Times New Roman" w:hAnsi="Times New Roman" w:cs="Times New Roman"/>
        </w:rPr>
      </w:pPr>
      <w:r>
        <w:rPr>
          <w:rFonts w:ascii="Times New Roman" w:hAnsi="Times New Roman" w:cs="Times New Roman"/>
        </w:rPr>
        <w:t>…………………………………………………………………………………………………..</w:t>
      </w:r>
    </w:p>
    <w:p w14:paraId="2226AB7F" w14:textId="77777777" w:rsidR="002F2933" w:rsidRDefault="002F2933" w:rsidP="002F2933">
      <w:pPr>
        <w:pStyle w:val="Default"/>
        <w:tabs>
          <w:tab w:val="left" w:pos="284"/>
        </w:tabs>
        <w:spacing w:line="360" w:lineRule="auto"/>
        <w:jc w:val="both"/>
        <w:rPr>
          <w:rFonts w:ascii="Times New Roman" w:hAnsi="Times New Roman" w:cs="Times New Roman"/>
        </w:rPr>
      </w:pPr>
      <w:r>
        <w:rPr>
          <w:rFonts w:ascii="Times New Roman" w:hAnsi="Times New Roman" w:cs="Times New Roman"/>
        </w:rPr>
        <w:t>…………………………………………………………………………………………………..</w:t>
      </w:r>
    </w:p>
    <w:p w14:paraId="56FB0911" w14:textId="77777777" w:rsidR="002F2933" w:rsidRDefault="002F2933" w:rsidP="00A519FA">
      <w:pPr>
        <w:pStyle w:val="Default"/>
        <w:tabs>
          <w:tab w:val="left" w:pos="284"/>
        </w:tabs>
        <w:spacing w:line="264" w:lineRule="auto"/>
        <w:jc w:val="both"/>
        <w:rPr>
          <w:rFonts w:ascii="Times New Roman" w:hAnsi="Times New Roman" w:cs="Times New Roman"/>
        </w:rPr>
      </w:pPr>
    </w:p>
    <w:p w14:paraId="1D7AB6B5" w14:textId="4FA43574" w:rsidR="00A519FA" w:rsidRDefault="00A519FA" w:rsidP="00A519FA">
      <w:pPr>
        <w:pStyle w:val="Default"/>
        <w:tabs>
          <w:tab w:val="left" w:pos="284"/>
        </w:tabs>
        <w:spacing w:line="264" w:lineRule="auto"/>
        <w:jc w:val="both"/>
        <w:rPr>
          <w:rFonts w:ascii="Times New Roman" w:hAnsi="Times New Roman" w:cs="Times New Roman"/>
        </w:rPr>
      </w:pPr>
      <w:r>
        <w:rPr>
          <w:rFonts w:ascii="Times New Roman" w:hAnsi="Times New Roman" w:cs="Times New Roman"/>
        </w:rPr>
        <w:t>………………………….., dnia ……………..202</w:t>
      </w:r>
      <w:r w:rsidR="004E68CD">
        <w:rPr>
          <w:rFonts w:ascii="Times New Roman" w:hAnsi="Times New Roman" w:cs="Times New Roman"/>
        </w:rPr>
        <w:t>6</w:t>
      </w:r>
      <w:r>
        <w:rPr>
          <w:rFonts w:ascii="Times New Roman" w:hAnsi="Times New Roman" w:cs="Times New Roman"/>
        </w:rPr>
        <w:t xml:space="preserve"> r.                                      </w:t>
      </w:r>
    </w:p>
    <w:p w14:paraId="07BFEEE9" w14:textId="77777777" w:rsidR="00A519FA" w:rsidRDefault="00A519FA" w:rsidP="00A519FA">
      <w:pPr>
        <w:pStyle w:val="Default"/>
        <w:tabs>
          <w:tab w:val="left" w:pos="284"/>
        </w:tabs>
        <w:spacing w:line="264" w:lineRule="auto"/>
        <w:jc w:val="both"/>
        <w:rPr>
          <w:rFonts w:ascii="Times New Roman" w:hAnsi="Times New Roman" w:cs="Times New Roman"/>
        </w:rPr>
      </w:pPr>
    </w:p>
    <w:p w14:paraId="693D1A1D" w14:textId="77777777" w:rsidR="00A519FA" w:rsidRDefault="00A519FA" w:rsidP="00A519FA">
      <w:pPr>
        <w:pStyle w:val="Default"/>
        <w:tabs>
          <w:tab w:val="left" w:pos="284"/>
        </w:tabs>
        <w:spacing w:line="264" w:lineRule="auto"/>
        <w:jc w:val="both"/>
        <w:rPr>
          <w:rFonts w:ascii="Times New Roman" w:hAnsi="Times New Roman" w:cs="Times New Roman"/>
        </w:rPr>
      </w:pPr>
    </w:p>
    <w:p w14:paraId="681FB096" w14:textId="67994810" w:rsidR="00A519FA" w:rsidRDefault="00A519FA" w:rsidP="00A519FA">
      <w:pPr>
        <w:pStyle w:val="Default"/>
        <w:tabs>
          <w:tab w:val="left" w:pos="284"/>
        </w:tabs>
        <w:spacing w:line="264" w:lineRule="auto"/>
        <w:jc w:val="both"/>
        <w:rPr>
          <w:rFonts w:ascii="Times New Roman" w:hAnsi="Times New Roman" w:cs="Times New Roman"/>
        </w:rPr>
      </w:pPr>
      <w:r>
        <w:rPr>
          <w:rFonts w:ascii="Times New Roman" w:hAnsi="Times New Roman" w:cs="Times New Roman"/>
        </w:rPr>
        <w:t xml:space="preserve">  Dokument podpisany przez (imię i nazwisko):</w:t>
      </w:r>
    </w:p>
    <w:p w14:paraId="22C65378" w14:textId="77777777" w:rsidR="00A519FA" w:rsidRDefault="00A519FA" w:rsidP="00A519F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sectPr w:rsidR="00A519FA" w:rsidSect="00B11DEC">
      <w:headerReference w:type="default" r:id="rId15"/>
      <w:footerReference w:type="default" r:id="rId16"/>
      <w:headerReference w:type="first" r:id="rId17"/>
      <w:pgSz w:w="11906" w:h="16838"/>
      <w:pgMar w:top="1417" w:right="1417" w:bottom="1417"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E0BE" w14:textId="77777777" w:rsidR="0040270C" w:rsidRDefault="0040270C" w:rsidP="00B11DEC">
      <w:pPr>
        <w:spacing w:after="0" w:line="240" w:lineRule="auto"/>
      </w:pPr>
      <w:r>
        <w:separator/>
      </w:r>
    </w:p>
  </w:endnote>
  <w:endnote w:type="continuationSeparator" w:id="0">
    <w:p w14:paraId="2A74E7B9" w14:textId="77777777" w:rsidR="0040270C" w:rsidRDefault="0040270C" w:rsidP="00B1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Segoe UI Symbol"/>
    <w:panose1 w:val="05010000000000000000"/>
    <w:charset w:val="00"/>
    <w:family w:val="auto"/>
    <w:pitch w:val="variable"/>
    <w:sig w:usb0="800000AF" w:usb1="1001ECEA" w:usb2="00000000" w:usb3="00000000" w:csb0="80000001"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C9BA" w14:textId="77777777" w:rsidR="00B11DEC" w:rsidRDefault="00B11DEC">
    <w:pPr>
      <w:pStyle w:val="Stopka"/>
      <w:jc w:val="center"/>
    </w:pPr>
    <w:r>
      <w:fldChar w:fldCharType="begin"/>
    </w:r>
    <w:r>
      <w:instrText xml:space="preserve"> PAGE </w:instrText>
    </w:r>
    <w:r>
      <w:fldChar w:fldCharType="separate"/>
    </w:r>
    <w:r>
      <w:rPr>
        <w:noProof/>
      </w:rPr>
      <w:t>82</w:t>
    </w:r>
    <w:r>
      <w:fldChar w:fldCharType="end"/>
    </w:r>
  </w:p>
  <w:p w14:paraId="47279D71" w14:textId="77777777" w:rsidR="00B11DEC" w:rsidRDefault="00B11DEC" w:rsidP="00CA3950">
    <w:pPr>
      <w:pStyle w:val="Stopka"/>
    </w:pPr>
  </w:p>
  <w:p w14:paraId="55CFCCB8" w14:textId="77777777" w:rsidR="00B11DEC" w:rsidRDefault="00B11D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8BCD" w14:textId="77777777" w:rsidR="0040270C" w:rsidRDefault="0040270C" w:rsidP="00B11DEC">
      <w:pPr>
        <w:spacing w:after="0" w:line="240" w:lineRule="auto"/>
      </w:pPr>
      <w:r>
        <w:separator/>
      </w:r>
    </w:p>
  </w:footnote>
  <w:footnote w:type="continuationSeparator" w:id="0">
    <w:p w14:paraId="25EEDCA4" w14:textId="77777777" w:rsidR="0040270C" w:rsidRDefault="0040270C" w:rsidP="00B11DEC">
      <w:pPr>
        <w:spacing w:after="0" w:line="240" w:lineRule="auto"/>
      </w:pPr>
      <w:r>
        <w:continuationSeparator/>
      </w:r>
    </w:p>
  </w:footnote>
  <w:footnote w:id="1">
    <w:p w14:paraId="176D52C6" w14:textId="77777777" w:rsidR="006D3F60" w:rsidRDefault="006D3F60" w:rsidP="006D3F60">
      <w:pPr>
        <w:pStyle w:val="Tekstprzypisudolnego"/>
      </w:pPr>
      <w:r>
        <w:rPr>
          <w:rStyle w:val="Odwoanieprzypisudolnego"/>
        </w:rPr>
        <w:footnoteRef/>
      </w:r>
      <w:r>
        <w:t xml:space="preserve"> </w:t>
      </w:r>
      <w:r w:rsidRPr="00AB705F">
        <w:t>Ustawa z dnia 27 lipca 2001 r. o kuratorach sądowych (</w:t>
      </w:r>
      <w:proofErr w:type="spellStart"/>
      <w:r w:rsidRPr="00AB705F">
        <w:t>t.j</w:t>
      </w:r>
      <w:proofErr w:type="spellEnd"/>
      <w:r w:rsidRPr="00AB705F">
        <w:t xml:space="preserve">. Dz. U. z 2023 r. poz. 1095 z </w:t>
      </w:r>
      <w:proofErr w:type="spellStart"/>
      <w:r w:rsidRPr="00AB705F">
        <w:t>późn</w:t>
      </w:r>
      <w:proofErr w:type="spellEnd"/>
      <w:r w:rsidRPr="00AB705F">
        <w:t>. zm.).</w:t>
      </w:r>
    </w:p>
  </w:footnote>
  <w:footnote w:id="2">
    <w:p w14:paraId="580D455A" w14:textId="77777777" w:rsidR="006D3F60" w:rsidRDefault="006D3F60" w:rsidP="006D3F60">
      <w:pPr>
        <w:pStyle w:val="Tekstprzypisudolnego"/>
      </w:pPr>
      <w:r>
        <w:rPr>
          <w:rStyle w:val="Odwoanieprzypisudolnego"/>
        </w:rPr>
        <w:footnoteRef/>
      </w:r>
      <w:r>
        <w:t xml:space="preserve"> Rozporządzenie Ministra Sprawiedliwości z dnia 2 maja 2023 r. w sprawie standardów obciążenia pracą kuratora zawodowego (Dz. U. poz. 896).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37D" w14:textId="77777777" w:rsidR="00B11DEC" w:rsidRDefault="00B11DEC">
    <w:pPr>
      <w:pStyle w:val="Nagwek"/>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94D2" w14:textId="77777777" w:rsidR="00B11DEC" w:rsidRPr="00912496" w:rsidRDefault="00B11DEC" w:rsidP="00B11DEC">
    <w:pPr>
      <w:spacing w:after="0"/>
      <w:ind w:left="284"/>
      <w:rPr>
        <w:rFonts w:ascii="Garamond" w:hAnsi="Garamond"/>
        <w:spacing w:val="60"/>
        <w:sz w:val="16"/>
        <w:szCs w:val="16"/>
      </w:rPr>
    </w:pPr>
    <w:r>
      <w:rPr>
        <w:noProof/>
      </w:rPr>
      <w:drawing>
        <wp:anchor distT="0" distB="0" distL="114300" distR="114300" simplePos="0" relativeHeight="251660288" behindDoc="0" locked="0" layoutInCell="1" allowOverlap="1" wp14:anchorId="283F146B" wp14:editId="16FF0F56">
          <wp:simplePos x="0" y="0"/>
          <wp:positionH relativeFrom="column">
            <wp:posOffset>-2359</wp:posOffset>
          </wp:positionH>
          <wp:positionV relativeFrom="paragraph">
            <wp:posOffset>1542</wp:posOffset>
          </wp:positionV>
          <wp:extent cx="642258" cy="340646"/>
          <wp:effectExtent l="0" t="0" r="5715" b="2540"/>
          <wp:wrapSquare wrapText="bothSides"/>
          <wp:docPr id="11155101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04304" name="Obraz 1659304304"/>
                  <pic:cNvPicPr/>
                </pic:nvPicPr>
                <pic:blipFill>
                  <a:blip r:embed="rId1">
                    <a:extLst>
                      <a:ext uri="{28A0092B-C50C-407E-A947-70E740481C1C}">
                        <a14:useLocalDpi xmlns:a14="http://schemas.microsoft.com/office/drawing/2010/main" val="0"/>
                      </a:ext>
                    </a:extLst>
                  </a:blip>
                  <a:stretch>
                    <a:fillRect/>
                  </a:stretch>
                </pic:blipFill>
                <pic:spPr>
                  <a:xfrm>
                    <a:off x="0" y="0"/>
                    <a:ext cx="642258" cy="340646"/>
                  </a:xfrm>
                  <a:prstGeom prst="rect">
                    <a:avLst/>
                  </a:prstGeom>
                </pic:spPr>
              </pic:pic>
            </a:graphicData>
          </a:graphic>
        </wp:anchor>
      </w:drawing>
    </w:r>
    <w:r>
      <w:t xml:space="preserve">                      </w:t>
    </w:r>
    <w:r w:rsidRPr="00912496">
      <w:rPr>
        <w:rFonts w:ascii="Garamond" w:hAnsi="Garamond"/>
        <w:spacing w:val="60"/>
        <w:sz w:val="18"/>
        <w:szCs w:val="18"/>
      </w:rPr>
      <w:t>INSTYTUT WYMIARU SPRAWIEDLIWOŚCI</w:t>
    </w:r>
  </w:p>
  <w:p w14:paraId="6CFAE5B9" w14:textId="77777777" w:rsidR="00B11DEC" w:rsidRPr="0003468E" w:rsidRDefault="00B11DEC" w:rsidP="00B11DEC">
    <w:pPr>
      <w:spacing w:after="0"/>
      <w:rPr>
        <w:rFonts w:ascii="Garamond" w:hAnsi="Garamond"/>
        <w:spacing w:val="50"/>
        <w:sz w:val="12"/>
        <w:szCs w:val="12"/>
      </w:rPr>
    </w:pPr>
    <w:r w:rsidRPr="0003468E">
      <w:rPr>
        <w:rFonts w:ascii="Garamond" w:hAnsi="Garamond"/>
        <w:noProof/>
        <w:spacing w:val="50"/>
        <w:sz w:val="12"/>
        <w:szCs w:val="12"/>
      </w:rPr>
      <mc:AlternateContent>
        <mc:Choice Requires="wps">
          <w:drawing>
            <wp:anchor distT="0" distB="0" distL="114300" distR="114300" simplePos="0" relativeHeight="251659264" behindDoc="0" locked="0" layoutInCell="1" allowOverlap="1" wp14:anchorId="51FC0E23" wp14:editId="4DB741E3">
              <wp:simplePos x="0" y="0"/>
              <wp:positionH relativeFrom="column">
                <wp:posOffset>815554</wp:posOffset>
              </wp:positionH>
              <wp:positionV relativeFrom="paragraph">
                <wp:posOffset>26299</wp:posOffset>
              </wp:positionV>
              <wp:extent cx="4843657" cy="9748"/>
              <wp:effectExtent l="0" t="0" r="33655" b="28575"/>
              <wp:wrapNone/>
              <wp:docPr id="1112110900" name="Łącznik prosty 3"/>
              <wp:cNvGraphicFramePr/>
              <a:graphic xmlns:a="http://schemas.openxmlformats.org/drawingml/2006/main">
                <a:graphicData uri="http://schemas.microsoft.com/office/word/2010/wordprocessingShape">
                  <wps:wsp>
                    <wps:cNvCnPr/>
                    <wps:spPr>
                      <a:xfrm>
                        <a:off x="0" y="0"/>
                        <a:ext cx="4843657" cy="974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A1B4" id="Łącznik prosty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2.05pt" to="445.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" strokecolor="black [3213]" strokeweight=".5pt">
              <v:stroke joinstyle="miter"/>
            </v:line>
          </w:pict>
        </mc:Fallback>
      </mc:AlternateContent>
    </w:r>
  </w:p>
  <w:p w14:paraId="704BD534" w14:textId="77777777" w:rsidR="00B11DEC" w:rsidRPr="00D85503" w:rsidRDefault="00B11DEC" w:rsidP="00B11DEC">
    <w:pPr>
      <w:spacing w:after="0"/>
      <w:rPr>
        <w:rFonts w:ascii="Garamond" w:hAnsi="Garamond"/>
        <w:spacing w:val="22"/>
        <w:sz w:val="14"/>
        <w:szCs w:val="14"/>
      </w:rPr>
    </w:pPr>
    <w:r w:rsidRPr="00CA1721">
      <w:rPr>
        <w:rFonts w:ascii="Garamond" w:hAnsi="Garamond"/>
        <w:spacing w:val="22"/>
        <w:sz w:val="16"/>
        <w:szCs w:val="16"/>
      </w:rPr>
      <w:t xml:space="preserve">   </w:t>
    </w:r>
    <w:r w:rsidRPr="00D85503">
      <w:rPr>
        <w:rFonts w:ascii="Garamond" w:hAnsi="Garamond"/>
        <w:spacing w:val="22"/>
        <w:sz w:val="16"/>
        <w:szCs w:val="16"/>
      </w:rPr>
      <w:t>ul. Trębacka 4, piętro IV, 00-074 Warszawa, tel. 22 162 60 60</w:t>
    </w:r>
    <w:r>
      <w:rPr>
        <w:rFonts w:ascii="Garamond" w:hAnsi="Garamond"/>
        <w:spacing w:val="22"/>
        <w:sz w:val="16"/>
        <w:szCs w:val="16"/>
      </w:rPr>
      <w:t xml:space="preserve">, </w:t>
    </w:r>
    <w:r w:rsidRPr="00D85503">
      <w:rPr>
        <w:rFonts w:ascii="Garamond" w:hAnsi="Garamond"/>
        <w:spacing w:val="22"/>
        <w:sz w:val="16"/>
        <w:szCs w:val="16"/>
      </w:rPr>
      <w:t>e-mail: iws@iws.gov.pl</w:t>
    </w:r>
  </w:p>
  <w:p w14:paraId="7817226E" w14:textId="15663BEC" w:rsidR="00B11DEC" w:rsidRPr="00B11DEC" w:rsidRDefault="00B11DEC" w:rsidP="00B11DE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E2E"/>
    <w:multiLevelType w:val="multilevel"/>
    <w:tmpl w:val="5FEA1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92E48"/>
    <w:multiLevelType w:val="multilevel"/>
    <w:tmpl w:val="87CC3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EC6F2B"/>
    <w:multiLevelType w:val="hybridMultilevel"/>
    <w:tmpl w:val="135033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A42264"/>
    <w:multiLevelType w:val="multilevel"/>
    <w:tmpl w:val="F816F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61A59"/>
    <w:multiLevelType w:val="multilevel"/>
    <w:tmpl w:val="D7964A1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ADB1CFA"/>
    <w:multiLevelType w:val="hybridMultilevel"/>
    <w:tmpl w:val="DCF07A70"/>
    <w:lvl w:ilvl="0" w:tplc="99920A0C">
      <w:start w:val="1"/>
      <w:numFmt w:val="lowerLetter"/>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1E3B84"/>
    <w:multiLevelType w:val="hybridMultilevel"/>
    <w:tmpl w:val="0D7EF348"/>
    <w:lvl w:ilvl="0" w:tplc="651C530E">
      <w:start w:val="1"/>
      <w:numFmt w:val="lowerLetter"/>
      <w:lvlText w:val="%1)"/>
      <w:lvlJc w:val="left"/>
      <w:pPr>
        <w:tabs>
          <w:tab w:val="num" w:pos="1683"/>
        </w:tabs>
        <w:ind w:left="1683" w:hanging="975"/>
      </w:pPr>
      <w:rPr>
        <w:rFonts w:hint="default"/>
      </w:rPr>
    </w:lvl>
    <w:lvl w:ilvl="1" w:tplc="7A908868">
      <w:start w:val="1"/>
      <w:numFmt w:val="lowerLetter"/>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7" w15:restartNumberingAfterBreak="0">
    <w:nsid w:val="0D675558"/>
    <w:multiLevelType w:val="multilevel"/>
    <w:tmpl w:val="8FF0693A"/>
    <w:lvl w:ilvl="0">
      <w:start w:val="1"/>
      <w:numFmt w:val="upperRoman"/>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0E64468E"/>
    <w:multiLevelType w:val="multilevel"/>
    <w:tmpl w:val="15CEFEEE"/>
    <w:styleLink w:val="WW8Num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0E783F68"/>
    <w:multiLevelType w:val="multilevel"/>
    <w:tmpl w:val="65FABE3C"/>
    <w:lvl w:ilvl="0">
      <w:start w:val="1"/>
      <w:numFmt w:val="decimal"/>
      <w:lvlText w:val="%1)"/>
      <w:lvlJc w:val="left"/>
      <w:pPr>
        <w:ind w:left="1440" w:hanging="360"/>
      </w:pPr>
      <w:rPr>
        <w:rFonts w:cs="Times New Roman"/>
      </w:rPr>
    </w:lvl>
    <w:lvl w:ilvl="1">
      <w:start w:val="1"/>
      <w:numFmt w:val="lowerLetter"/>
      <w:lvlText w:val="%2."/>
      <w:lvlJc w:val="left"/>
      <w:pPr>
        <w:ind w:left="2236" w:hanging="360"/>
      </w:pPr>
      <w:rPr>
        <w:rFonts w:cs="Times New Roman"/>
      </w:rPr>
    </w:lvl>
    <w:lvl w:ilvl="2">
      <w:start w:val="1"/>
      <w:numFmt w:val="lowerRoman"/>
      <w:lvlText w:val="%3."/>
      <w:lvlJc w:val="right"/>
      <w:pPr>
        <w:ind w:left="2956" w:hanging="180"/>
      </w:pPr>
      <w:rPr>
        <w:rFonts w:cs="Times New Roman"/>
      </w:rPr>
    </w:lvl>
    <w:lvl w:ilvl="3">
      <w:start w:val="1"/>
      <w:numFmt w:val="decimal"/>
      <w:lvlText w:val="%4."/>
      <w:lvlJc w:val="left"/>
      <w:pPr>
        <w:ind w:left="3676" w:hanging="360"/>
      </w:pPr>
      <w:rPr>
        <w:rFonts w:cs="Times New Roman"/>
      </w:rPr>
    </w:lvl>
    <w:lvl w:ilvl="4">
      <w:start w:val="1"/>
      <w:numFmt w:val="lowerLetter"/>
      <w:lvlText w:val="%5."/>
      <w:lvlJc w:val="left"/>
      <w:pPr>
        <w:ind w:left="4396" w:hanging="360"/>
      </w:pPr>
      <w:rPr>
        <w:rFonts w:cs="Times New Roman"/>
      </w:rPr>
    </w:lvl>
    <w:lvl w:ilvl="5">
      <w:start w:val="1"/>
      <w:numFmt w:val="lowerRoman"/>
      <w:lvlText w:val="%6."/>
      <w:lvlJc w:val="right"/>
      <w:pPr>
        <w:ind w:left="5116" w:hanging="180"/>
      </w:pPr>
      <w:rPr>
        <w:rFonts w:cs="Times New Roman"/>
      </w:rPr>
    </w:lvl>
    <w:lvl w:ilvl="6">
      <w:start w:val="1"/>
      <w:numFmt w:val="decimal"/>
      <w:lvlText w:val="%7."/>
      <w:lvlJc w:val="left"/>
      <w:pPr>
        <w:ind w:left="5836" w:hanging="360"/>
      </w:pPr>
      <w:rPr>
        <w:rFonts w:cs="Times New Roman"/>
      </w:rPr>
    </w:lvl>
    <w:lvl w:ilvl="7">
      <w:start w:val="1"/>
      <w:numFmt w:val="lowerLetter"/>
      <w:lvlText w:val="%8."/>
      <w:lvlJc w:val="left"/>
      <w:pPr>
        <w:ind w:left="6556" w:hanging="360"/>
      </w:pPr>
      <w:rPr>
        <w:rFonts w:cs="Times New Roman"/>
      </w:rPr>
    </w:lvl>
    <w:lvl w:ilvl="8">
      <w:start w:val="1"/>
      <w:numFmt w:val="lowerRoman"/>
      <w:lvlText w:val="%9."/>
      <w:lvlJc w:val="right"/>
      <w:pPr>
        <w:ind w:left="7276" w:hanging="180"/>
      </w:pPr>
      <w:rPr>
        <w:rFonts w:cs="Times New Roman"/>
      </w:rPr>
    </w:lvl>
  </w:abstractNum>
  <w:abstractNum w:abstractNumId="10" w15:restartNumberingAfterBreak="0">
    <w:nsid w:val="0EC145F8"/>
    <w:multiLevelType w:val="multilevel"/>
    <w:tmpl w:val="E7DEC798"/>
    <w:lvl w:ilvl="0">
      <w:start w:val="1"/>
      <w:numFmt w:val="decimal"/>
      <w:lvlText w:val="%1."/>
      <w:lvlJc w:val="left"/>
      <w:pPr>
        <w:ind w:left="6315" w:hanging="360"/>
      </w:pPr>
    </w:lvl>
    <w:lvl w:ilvl="1">
      <w:start w:val="1"/>
      <w:numFmt w:val="decimal"/>
      <w:lvlText w:val="%2."/>
      <w:lvlJc w:val="left"/>
      <w:pPr>
        <w:ind w:left="6675" w:hanging="360"/>
      </w:pPr>
    </w:lvl>
    <w:lvl w:ilvl="2">
      <w:start w:val="1"/>
      <w:numFmt w:val="decimal"/>
      <w:lvlText w:val="%3."/>
      <w:lvlJc w:val="left"/>
      <w:pPr>
        <w:ind w:left="7035" w:hanging="360"/>
      </w:pPr>
    </w:lvl>
    <w:lvl w:ilvl="3">
      <w:start w:val="1"/>
      <w:numFmt w:val="decimal"/>
      <w:lvlText w:val="%4."/>
      <w:lvlJc w:val="left"/>
      <w:pPr>
        <w:ind w:left="7395" w:hanging="360"/>
      </w:pPr>
    </w:lvl>
    <w:lvl w:ilvl="4">
      <w:start w:val="1"/>
      <w:numFmt w:val="decimal"/>
      <w:lvlText w:val="%5."/>
      <w:lvlJc w:val="left"/>
      <w:pPr>
        <w:ind w:left="7755" w:hanging="360"/>
      </w:pPr>
    </w:lvl>
    <w:lvl w:ilvl="5">
      <w:start w:val="1"/>
      <w:numFmt w:val="decimal"/>
      <w:lvlText w:val="%6."/>
      <w:lvlJc w:val="left"/>
      <w:pPr>
        <w:ind w:left="8115" w:hanging="360"/>
      </w:pPr>
    </w:lvl>
    <w:lvl w:ilvl="6">
      <w:start w:val="1"/>
      <w:numFmt w:val="decimal"/>
      <w:lvlText w:val="%7."/>
      <w:lvlJc w:val="left"/>
      <w:pPr>
        <w:ind w:left="8475" w:hanging="360"/>
      </w:pPr>
    </w:lvl>
    <w:lvl w:ilvl="7">
      <w:start w:val="1"/>
      <w:numFmt w:val="decimal"/>
      <w:lvlText w:val="%8."/>
      <w:lvlJc w:val="left"/>
      <w:pPr>
        <w:ind w:left="8835" w:hanging="360"/>
      </w:pPr>
    </w:lvl>
    <w:lvl w:ilvl="8">
      <w:start w:val="1"/>
      <w:numFmt w:val="decimal"/>
      <w:lvlText w:val="%9."/>
      <w:lvlJc w:val="left"/>
      <w:pPr>
        <w:ind w:left="9195" w:hanging="360"/>
      </w:pPr>
    </w:lvl>
  </w:abstractNum>
  <w:abstractNum w:abstractNumId="11" w15:restartNumberingAfterBreak="0">
    <w:nsid w:val="102E58D0"/>
    <w:multiLevelType w:val="multilevel"/>
    <w:tmpl w:val="CB2E3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E841A2"/>
    <w:multiLevelType w:val="multilevel"/>
    <w:tmpl w:val="645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0B04C6"/>
    <w:multiLevelType w:val="multilevel"/>
    <w:tmpl w:val="41C23B04"/>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2C127FE"/>
    <w:multiLevelType w:val="hybridMultilevel"/>
    <w:tmpl w:val="63C62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E85A11"/>
    <w:multiLevelType w:val="hybridMultilevel"/>
    <w:tmpl w:val="DD4C64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76273C"/>
    <w:multiLevelType w:val="multilevel"/>
    <w:tmpl w:val="443896BE"/>
    <w:lvl w:ilvl="0">
      <w:start w:val="1"/>
      <w:numFmt w:val="lowerLetter"/>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15:restartNumberingAfterBreak="0">
    <w:nsid w:val="14A07734"/>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63765C3"/>
    <w:multiLevelType w:val="multilevel"/>
    <w:tmpl w:val="727C841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168F15DE"/>
    <w:multiLevelType w:val="hybridMultilevel"/>
    <w:tmpl w:val="B7D0242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541717"/>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97B3421"/>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A97F2A"/>
    <w:multiLevelType w:val="multilevel"/>
    <w:tmpl w:val="0F4AF0E6"/>
    <w:lvl w:ilvl="0">
      <w:start w:val="1"/>
      <w:numFmt w:val="upperRoman"/>
      <w:lvlText w:val="%1."/>
      <w:lvlJc w:val="right"/>
      <w:pPr>
        <w:ind w:left="720" w:hanging="360"/>
      </w:pPr>
      <w:rPr>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1B9E41B3"/>
    <w:multiLevelType w:val="multilevel"/>
    <w:tmpl w:val="4C8C11EC"/>
    <w:styleLink w:val="WW8Num6"/>
    <w:lvl w:ilvl="0">
      <w:start w:val="1"/>
      <w:numFmt w:val="lowerLetter"/>
      <w:lvlText w:val="%1)"/>
      <w:lvlJc w:val="left"/>
      <w:pPr>
        <w:ind w:left="720" w:hanging="360"/>
      </w:pPr>
      <w:rPr>
        <w:shd w:val="clear" w:color="auto" w:fill="FFFF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BDB619D"/>
    <w:multiLevelType w:val="multilevel"/>
    <w:tmpl w:val="210A03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FC3544"/>
    <w:multiLevelType w:val="hybridMultilevel"/>
    <w:tmpl w:val="730E47A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3A0378"/>
    <w:multiLevelType w:val="multilevel"/>
    <w:tmpl w:val="9CF28CAA"/>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DAE4884"/>
    <w:multiLevelType w:val="multilevel"/>
    <w:tmpl w:val="63122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ED460EF"/>
    <w:multiLevelType w:val="multilevel"/>
    <w:tmpl w:val="BBE494C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20896445"/>
    <w:multiLevelType w:val="hybridMultilevel"/>
    <w:tmpl w:val="92460078"/>
    <w:lvl w:ilvl="0" w:tplc="ACB2B77C">
      <w:start w:val="1"/>
      <w:numFmt w:val="upperLetter"/>
      <w:lvlText w:val="%1."/>
      <w:lvlJc w:val="left"/>
      <w:pPr>
        <w:ind w:left="819" w:hanging="360"/>
      </w:pPr>
      <w:rPr>
        <w:rFonts w:hint="default"/>
      </w:r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30" w15:restartNumberingAfterBreak="0">
    <w:nsid w:val="210D1F74"/>
    <w:multiLevelType w:val="multilevel"/>
    <w:tmpl w:val="D5D4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913D54"/>
    <w:multiLevelType w:val="hybridMultilevel"/>
    <w:tmpl w:val="12EAFE2C"/>
    <w:lvl w:ilvl="0" w:tplc="B68C89DA">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0778A2"/>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233E3749"/>
    <w:multiLevelType w:val="hybridMultilevel"/>
    <w:tmpl w:val="9F809610"/>
    <w:lvl w:ilvl="0" w:tplc="2FB47276">
      <w:start w:val="1"/>
      <w:numFmt w:val="decimal"/>
      <w:lvlText w:val="%1)"/>
      <w:lvlJc w:val="left"/>
      <w:pPr>
        <w:ind w:left="786" w:hanging="360"/>
      </w:pPr>
      <w:rPr>
        <w:rFonts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236B6C90"/>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4A62FCA"/>
    <w:multiLevelType w:val="hybridMultilevel"/>
    <w:tmpl w:val="07FA84BE"/>
    <w:lvl w:ilvl="0" w:tplc="9DDEDE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193D68"/>
    <w:multiLevelType w:val="hybridMultilevel"/>
    <w:tmpl w:val="8112FEC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617EBB"/>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27AA64F2"/>
    <w:multiLevelType w:val="multilevel"/>
    <w:tmpl w:val="B948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1E4DD1"/>
    <w:multiLevelType w:val="multilevel"/>
    <w:tmpl w:val="2E2C9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4B5291"/>
    <w:multiLevelType w:val="hybridMultilevel"/>
    <w:tmpl w:val="5B6230C8"/>
    <w:lvl w:ilvl="0" w:tplc="0F82595A">
      <w:start w:val="1"/>
      <w:numFmt w:val="upperRoman"/>
      <w:lvlText w:val="%1."/>
      <w:lvlJc w:val="left"/>
      <w:pPr>
        <w:ind w:left="862"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2CD64B7F"/>
    <w:multiLevelType w:val="hybridMultilevel"/>
    <w:tmpl w:val="816A4ED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CEC11C7"/>
    <w:multiLevelType w:val="multilevel"/>
    <w:tmpl w:val="40846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D1A6977"/>
    <w:multiLevelType w:val="multilevel"/>
    <w:tmpl w:val="62049C7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2ECE54DF"/>
    <w:multiLevelType w:val="hybridMultilevel"/>
    <w:tmpl w:val="5C42BF4C"/>
    <w:lvl w:ilvl="0" w:tplc="46905616">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0CA6796"/>
    <w:multiLevelType w:val="hybridMultilevel"/>
    <w:tmpl w:val="63C62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1357FEE"/>
    <w:multiLevelType w:val="multilevel"/>
    <w:tmpl w:val="1DC4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4003FB"/>
    <w:multiLevelType w:val="multilevel"/>
    <w:tmpl w:val="A39071A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32AD52CC"/>
    <w:multiLevelType w:val="hybridMultilevel"/>
    <w:tmpl w:val="04CA382A"/>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9" w15:restartNumberingAfterBreak="0">
    <w:nsid w:val="336B5A1E"/>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3F04B1D"/>
    <w:multiLevelType w:val="multilevel"/>
    <w:tmpl w:val="978C4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6AE6A4F"/>
    <w:multiLevelType w:val="multilevel"/>
    <w:tmpl w:val="4BDA4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E1273D"/>
    <w:multiLevelType w:val="multilevel"/>
    <w:tmpl w:val="F3A2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165980"/>
    <w:multiLevelType w:val="multilevel"/>
    <w:tmpl w:val="0F4AF0E6"/>
    <w:lvl w:ilvl="0">
      <w:start w:val="1"/>
      <w:numFmt w:val="upperRoman"/>
      <w:lvlText w:val="%1."/>
      <w:lvlJc w:val="right"/>
      <w:pPr>
        <w:ind w:left="720" w:hanging="360"/>
      </w:pPr>
      <w:rPr>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4" w15:restartNumberingAfterBreak="0">
    <w:nsid w:val="39DA3028"/>
    <w:multiLevelType w:val="hybridMultilevel"/>
    <w:tmpl w:val="21C4A2C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5" w15:restartNumberingAfterBreak="0">
    <w:nsid w:val="39F479C1"/>
    <w:multiLevelType w:val="multilevel"/>
    <w:tmpl w:val="75F01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60125D"/>
    <w:multiLevelType w:val="hybridMultilevel"/>
    <w:tmpl w:val="9FCE3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696818"/>
    <w:multiLevelType w:val="hybridMultilevel"/>
    <w:tmpl w:val="430211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8F1938"/>
    <w:multiLevelType w:val="multilevel"/>
    <w:tmpl w:val="51583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C74F32"/>
    <w:multiLevelType w:val="hybridMultilevel"/>
    <w:tmpl w:val="FAC05DB4"/>
    <w:lvl w:ilvl="0" w:tplc="E1F2A63C">
      <w:start w:val="1"/>
      <w:numFmt w:val="upperRoman"/>
      <w:lvlText w:val="%1."/>
      <w:lvlJc w:val="left"/>
      <w:pPr>
        <w:ind w:left="1080" w:hanging="72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D0B1F8F"/>
    <w:multiLevelType w:val="hybridMultilevel"/>
    <w:tmpl w:val="F042A77A"/>
    <w:lvl w:ilvl="0" w:tplc="2C6A2E24">
      <w:start w:val="3"/>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D15213C"/>
    <w:multiLevelType w:val="hybridMultilevel"/>
    <w:tmpl w:val="BEA07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DD13C69"/>
    <w:multiLevelType w:val="hybridMultilevel"/>
    <w:tmpl w:val="3502F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3D1815"/>
    <w:multiLevelType w:val="multilevel"/>
    <w:tmpl w:val="0BE23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0D57E56"/>
    <w:multiLevelType w:val="multilevel"/>
    <w:tmpl w:val="0F4AF0E6"/>
    <w:styleLink w:val="WWNum1"/>
    <w:lvl w:ilvl="0">
      <w:start w:val="1"/>
      <w:numFmt w:val="upperRoman"/>
      <w:lvlText w:val="%1."/>
      <w:lvlJc w:val="right"/>
      <w:pPr>
        <w:ind w:left="720" w:hanging="360"/>
      </w:pPr>
      <w:rPr>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5" w15:restartNumberingAfterBreak="0">
    <w:nsid w:val="40FE1915"/>
    <w:multiLevelType w:val="multilevel"/>
    <w:tmpl w:val="BE54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1A21EF1"/>
    <w:multiLevelType w:val="multilevel"/>
    <w:tmpl w:val="62DA9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28C32B4"/>
    <w:multiLevelType w:val="hybridMultilevel"/>
    <w:tmpl w:val="44586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D43586"/>
    <w:multiLevelType w:val="multilevel"/>
    <w:tmpl w:val="461AB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4DB4318"/>
    <w:multiLevelType w:val="multilevel"/>
    <w:tmpl w:val="71D4343C"/>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15:restartNumberingAfterBreak="0">
    <w:nsid w:val="468F3187"/>
    <w:multiLevelType w:val="multilevel"/>
    <w:tmpl w:val="830845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6AB53D4"/>
    <w:multiLevelType w:val="hybridMultilevel"/>
    <w:tmpl w:val="63C62154"/>
    <w:lvl w:ilvl="0" w:tplc="AF48DE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9061D85"/>
    <w:multiLevelType w:val="hybridMultilevel"/>
    <w:tmpl w:val="27EE5C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A7650E9"/>
    <w:multiLevelType w:val="multilevel"/>
    <w:tmpl w:val="720A7D8C"/>
    <w:styleLink w:val="WW8Num31"/>
    <w:lvl w:ilvl="0">
      <w:start w:val="1"/>
      <w:numFmt w:val="decimal"/>
      <w:lvlText w:val="%1)"/>
      <w:lvlJc w:val="left"/>
      <w:pPr>
        <w:ind w:left="786" w:hanging="360"/>
      </w:pPr>
      <w:rPr>
        <w:rFonts w:ascii="Times New Roman" w:eastAsia="Times New Roman" w:hAnsi="Times New Roman" w:cs="Times New Roman"/>
        <w:shd w:val="clear" w:color="auto" w:fill="FFFF00"/>
      </w:rPr>
    </w:lvl>
    <w:lvl w:ilvl="1">
      <w:start w:val="1"/>
      <w:numFmt w:val="lowerLetter"/>
      <w:lvlText w:val="%2)"/>
      <w:lvlJc w:val="left"/>
      <w:pPr>
        <w:ind w:left="1506" w:hanging="360"/>
      </w:pPr>
      <w:rPr>
        <w:rFonts w:ascii="Times New Roman" w:eastAsia="Times New Roman" w:hAnsi="Times New Roman" w:cs="Times New Roman"/>
        <w:shd w:val="clear" w:color="auto" w:fill="FFFF0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4" w15:restartNumberingAfterBreak="0">
    <w:nsid w:val="4C59265F"/>
    <w:multiLevelType w:val="multilevel"/>
    <w:tmpl w:val="9FA63ACA"/>
    <w:lvl w:ilvl="0">
      <w:start w:val="1"/>
      <w:numFmt w:val="decimal"/>
      <w:lvlText w:val="%1."/>
      <w:lvlJc w:val="left"/>
      <w:pPr>
        <w:ind w:left="502" w:hanging="360"/>
      </w:pPr>
      <w:rPr>
        <w:rFonts w:cs="Times New Roman"/>
        <w:b w:val="0"/>
        <w:sz w:val="24"/>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5" w15:restartNumberingAfterBreak="0">
    <w:nsid w:val="4F040662"/>
    <w:multiLevelType w:val="hybridMultilevel"/>
    <w:tmpl w:val="9C4CAA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E65574"/>
    <w:multiLevelType w:val="multilevel"/>
    <w:tmpl w:val="108C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8E67C6"/>
    <w:multiLevelType w:val="multilevel"/>
    <w:tmpl w:val="E2EC1A4A"/>
    <w:styleLink w:val="WW8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34A1227"/>
    <w:multiLevelType w:val="hybridMultilevel"/>
    <w:tmpl w:val="22FEEFE2"/>
    <w:lvl w:ilvl="0" w:tplc="132E0B42">
      <w:start w:val="1"/>
      <w:numFmt w:val="decimal"/>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53B45637"/>
    <w:multiLevelType w:val="multilevel"/>
    <w:tmpl w:val="997CB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3DB4DBD"/>
    <w:multiLevelType w:val="multilevel"/>
    <w:tmpl w:val="0732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4C01170"/>
    <w:multiLevelType w:val="multilevel"/>
    <w:tmpl w:val="9CF28CAA"/>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57215584"/>
    <w:multiLevelType w:val="multilevel"/>
    <w:tmpl w:val="E442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7BB7B31"/>
    <w:multiLevelType w:val="multilevel"/>
    <w:tmpl w:val="AC8880C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7E984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58707DDF"/>
    <w:multiLevelType w:val="multilevel"/>
    <w:tmpl w:val="454E346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6" w15:restartNumberingAfterBreak="0">
    <w:nsid w:val="59B239D4"/>
    <w:multiLevelType w:val="hybridMultilevel"/>
    <w:tmpl w:val="34E4915A"/>
    <w:lvl w:ilvl="0" w:tplc="E7F2BEE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7" w15:restartNumberingAfterBreak="0">
    <w:nsid w:val="5BCD1952"/>
    <w:multiLevelType w:val="multilevel"/>
    <w:tmpl w:val="438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9E378A"/>
    <w:multiLevelType w:val="hybridMultilevel"/>
    <w:tmpl w:val="04CA382A"/>
    <w:lvl w:ilvl="0" w:tplc="A3A69EF0">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E467498"/>
    <w:multiLevelType w:val="hybridMultilevel"/>
    <w:tmpl w:val="21C4A2C4"/>
    <w:lvl w:ilvl="0" w:tplc="446AF4F0">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5F5A56F4"/>
    <w:multiLevelType w:val="hybridMultilevel"/>
    <w:tmpl w:val="D1BA5DD4"/>
    <w:lvl w:ilvl="0" w:tplc="55C4B4B4">
      <w:start w:val="12"/>
      <w:numFmt w:val="upperRoman"/>
      <w:lvlText w:val="%1."/>
      <w:lvlJc w:val="left"/>
      <w:pPr>
        <w:ind w:left="1288" w:hanging="720"/>
      </w:pPr>
      <w:rPr>
        <w:rFonts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1" w15:restartNumberingAfterBreak="0">
    <w:nsid w:val="61011B9D"/>
    <w:multiLevelType w:val="hybridMultilevel"/>
    <w:tmpl w:val="8758E1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401452F"/>
    <w:multiLevelType w:val="multilevel"/>
    <w:tmpl w:val="C73CFE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652D3DD0"/>
    <w:multiLevelType w:val="multilevel"/>
    <w:tmpl w:val="16F61F90"/>
    <w:styleLink w:val="WW8Num7"/>
    <w:lvl w:ilvl="0">
      <w:start w:val="1"/>
      <w:numFmt w:val="decimal"/>
      <w:lvlText w:val="%1."/>
      <w:lvlJc w:val="left"/>
      <w:pPr>
        <w:ind w:left="720" w:hanging="360"/>
      </w:pPr>
      <w:rPr>
        <w:shd w:val="clear" w:color="auto" w:fill="00FF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7F50272"/>
    <w:multiLevelType w:val="hybridMultilevel"/>
    <w:tmpl w:val="DA36DD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8096F65"/>
    <w:multiLevelType w:val="multilevel"/>
    <w:tmpl w:val="86D4F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8F6714A"/>
    <w:multiLevelType w:val="multilevel"/>
    <w:tmpl w:val="41C23B04"/>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693867DA"/>
    <w:multiLevelType w:val="multilevel"/>
    <w:tmpl w:val="B7A0F6C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69FD51EE"/>
    <w:multiLevelType w:val="multilevel"/>
    <w:tmpl w:val="41C23B04"/>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6CC33E90"/>
    <w:multiLevelType w:val="multilevel"/>
    <w:tmpl w:val="CDFE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D051C3D"/>
    <w:multiLevelType w:val="multilevel"/>
    <w:tmpl w:val="23E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06A6BBC"/>
    <w:multiLevelType w:val="multilevel"/>
    <w:tmpl w:val="D9A0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0BF12B3"/>
    <w:multiLevelType w:val="multilevel"/>
    <w:tmpl w:val="41C23B04"/>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71A214F4"/>
    <w:multiLevelType w:val="hybridMultilevel"/>
    <w:tmpl w:val="A9384584"/>
    <w:lvl w:ilvl="0" w:tplc="CA78D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3AC5221"/>
    <w:multiLevelType w:val="hybridMultilevel"/>
    <w:tmpl w:val="E1ECD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3DA4741"/>
    <w:multiLevelType w:val="multilevel"/>
    <w:tmpl w:val="BB24E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4BA5C4E"/>
    <w:multiLevelType w:val="multilevel"/>
    <w:tmpl w:val="CB08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50213AA"/>
    <w:multiLevelType w:val="hybridMultilevel"/>
    <w:tmpl w:val="944CA088"/>
    <w:lvl w:ilvl="0" w:tplc="2FCE424E">
      <w:start w:val="1"/>
      <w:numFmt w:val="decimal"/>
      <w:lvlText w:val="%1)"/>
      <w:lvlJc w:val="left"/>
      <w:pPr>
        <w:ind w:left="1155" w:hanging="360"/>
      </w:pPr>
      <w:rPr>
        <w:rFonts w:ascii="Times New Roman" w:eastAsia="SimSun" w:hAnsi="Times New Roman" w:cs="Arial"/>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08" w15:restartNumberingAfterBreak="0">
    <w:nsid w:val="765B6576"/>
    <w:multiLevelType w:val="multilevel"/>
    <w:tmpl w:val="12E40D2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9" w15:restartNumberingAfterBreak="0">
    <w:nsid w:val="76F035D5"/>
    <w:multiLevelType w:val="hybridMultilevel"/>
    <w:tmpl w:val="340C0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7B34D55"/>
    <w:multiLevelType w:val="multilevel"/>
    <w:tmpl w:val="62304EB2"/>
    <w:lvl w:ilvl="0">
      <w:start w:val="22"/>
      <w:numFmt w:val="upperRoman"/>
      <w:lvlText w:val="%1."/>
      <w:lvlJc w:val="left"/>
      <w:pPr>
        <w:ind w:left="1440" w:hanging="720"/>
      </w:pPr>
    </w:lvl>
    <w:lvl w:ilvl="1">
      <w:start w:val="1"/>
      <w:numFmt w:val="decimal"/>
      <w:lvlText w:val="%2."/>
      <w:lvlJc w:val="left"/>
      <w:pPr>
        <w:ind w:left="1800" w:hanging="360"/>
      </w:pPr>
      <w:rPr>
        <w:rFonts w:ascii="Times New Roman" w:eastAsia="SimSun" w:hAnsi="Times New Roman" w:cs="Arial"/>
      </w:rPr>
    </w:lvl>
    <w:lvl w:ilvl="2">
      <w:start w:val="1"/>
      <w:numFmt w:val="decimal"/>
      <w:lvlText w:val="%3)"/>
      <w:lvlJc w:val="left"/>
      <w:pPr>
        <w:ind w:left="270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77D04846"/>
    <w:multiLevelType w:val="multilevel"/>
    <w:tmpl w:val="C9A4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8564D01"/>
    <w:multiLevelType w:val="multilevel"/>
    <w:tmpl w:val="D7B4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9A507E3"/>
    <w:multiLevelType w:val="multilevel"/>
    <w:tmpl w:val="9C0E6DD2"/>
    <w:styleLink w:val="WW8Num2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4" w15:restartNumberingAfterBreak="0">
    <w:nsid w:val="7A5978A8"/>
    <w:multiLevelType w:val="multilevel"/>
    <w:tmpl w:val="41C23B04"/>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7A945C07"/>
    <w:multiLevelType w:val="multilevel"/>
    <w:tmpl w:val="9586A48A"/>
    <w:styleLink w:val="WW8Num11"/>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6" w15:restartNumberingAfterBreak="0">
    <w:nsid w:val="7AF73B50"/>
    <w:multiLevelType w:val="hybridMultilevel"/>
    <w:tmpl w:val="9F4CA8F2"/>
    <w:lvl w:ilvl="0" w:tplc="F6EEAAA8">
      <w:start w:val="1"/>
      <w:numFmt w:val="upperRoman"/>
      <w:lvlText w:val="%1."/>
      <w:lvlJc w:val="left"/>
      <w:pPr>
        <w:ind w:left="1080" w:hanging="720"/>
      </w:pPr>
      <w:rPr>
        <w:rFonts w:eastAsia="Times New Roman" w:cs="Arial"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B3E416C"/>
    <w:multiLevelType w:val="multilevel"/>
    <w:tmpl w:val="19148692"/>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D726504"/>
    <w:multiLevelType w:val="hybridMultilevel"/>
    <w:tmpl w:val="21C4A2C4"/>
    <w:lvl w:ilvl="0" w:tplc="FFFFFFFF">
      <w:start w:val="1"/>
      <w:numFmt w:val="upperRoman"/>
      <w:lvlText w:val="%1."/>
      <w:lvlJc w:val="left"/>
      <w:pPr>
        <w:ind w:left="862"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9" w15:restartNumberingAfterBreak="0">
    <w:nsid w:val="7F2D429F"/>
    <w:multiLevelType w:val="multilevel"/>
    <w:tmpl w:val="122A53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FDD120E"/>
    <w:multiLevelType w:val="multilevel"/>
    <w:tmpl w:val="41C23B04"/>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76600298">
    <w:abstractNumId w:val="64"/>
    <w:lvlOverride w:ilvl="0">
      <w:lvl w:ilvl="0">
        <w:start w:val="1"/>
        <w:numFmt w:val="upperRoman"/>
        <w:lvlText w:val="%1."/>
        <w:lvlJc w:val="right"/>
        <w:pPr>
          <w:ind w:left="720" w:hanging="360"/>
        </w:pPr>
        <w:rPr>
          <w:b/>
          <w:bCs/>
        </w:rPr>
      </w:lvl>
    </w:lvlOverride>
    <w:lvlOverride w:ilvl="1">
      <w:lvl w:ilvl="1">
        <w:start w:val="1"/>
        <w:numFmt w:val="decimal"/>
        <w:lvlText w:val="%2."/>
        <w:lvlJc w:val="left"/>
        <w:pPr>
          <w:ind w:left="1080" w:hanging="360"/>
        </w:pPr>
      </w:lvl>
    </w:lvlOverride>
  </w:num>
  <w:num w:numId="2" w16cid:durableId="1171142538">
    <w:abstractNumId w:val="18"/>
  </w:num>
  <w:num w:numId="3" w16cid:durableId="1827937524">
    <w:abstractNumId w:val="8"/>
  </w:num>
  <w:num w:numId="4" w16cid:durableId="929965775">
    <w:abstractNumId w:val="77"/>
  </w:num>
  <w:num w:numId="5" w16cid:durableId="2063629397">
    <w:abstractNumId w:val="93"/>
  </w:num>
  <w:num w:numId="6" w16cid:durableId="2111311974">
    <w:abstractNumId w:val="23"/>
  </w:num>
  <w:num w:numId="7" w16cid:durableId="771628884">
    <w:abstractNumId w:val="115"/>
  </w:num>
  <w:num w:numId="8" w16cid:durableId="1054815787">
    <w:abstractNumId w:val="113"/>
  </w:num>
  <w:num w:numId="9" w16cid:durableId="1799298636">
    <w:abstractNumId w:val="73"/>
  </w:num>
  <w:num w:numId="10" w16cid:durableId="586840363">
    <w:abstractNumId w:val="7"/>
  </w:num>
  <w:num w:numId="11" w16cid:durableId="339891371">
    <w:abstractNumId w:val="64"/>
    <w:lvlOverride w:ilvl="0">
      <w:startOverride w:val="1"/>
    </w:lvlOverride>
  </w:num>
  <w:num w:numId="12" w16cid:durableId="758526570">
    <w:abstractNumId w:val="97"/>
  </w:num>
  <w:num w:numId="13" w16cid:durableId="1989280581">
    <w:abstractNumId w:val="4"/>
  </w:num>
  <w:num w:numId="14" w16cid:durableId="1473137540">
    <w:abstractNumId w:val="10"/>
  </w:num>
  <w:num w:numId="15" w16cid:durableId="723988403">
    <w:abstractNumId w:val="34"/>
  </w:num>
  <w:num w:numId="16" w16cid:durableId="111945294">
    <w:abstractNumId w:val="117"/>
  </w:num>
  <w:num w:numId="17" w16cid:durableId="1598513105">
    <w:abstractNumId w:val="107"/>
  </w:num>
  <w:num w:numId="18" w16cid:durableId="1745030518">
    <w:abstractNumId w:val="33"/>
  </w:num>
  <w:num w:numId="19" w16cid:durableId="727147936">
    <w:abstractNumId w:val="86"/>
  </w:num>
  <w:num w:numId="20" w16cid:durableId="1256596733">
    <w:abstractNumId w:val="64"/>
  </w:num>
  <w:num w:numId="21" w16cid:durableId="1431773460">
    <w:abstractNumId w:val="22"/>
  </w:num>
  <w:num w:numId="22" w16cid:durableId="1181314459">
    <w:abstractNumId w:val="9"/>
  </w:num>
  <w:num w:numId="23" w16cid:durableId="262543192">
    <w:abstractNumId w:val="83"/>
  </w:num>
  <w:num w:numId="24" w16cid:durableId="2048993477">
    <w:abstractNumId w:val="110"/>
  </w:num>
  <w:num w:numId="25" w16cid:durableId="302976982">
    <w:abstractNumId w:val="37"/>
  </w:num>
  <w:num w:numId="26" w16cid:durableId="494688726">
    <w:abstractNumId w:val="72"/>
  </w:num>
  <w:num w:numId="27" w16cid:durableId="1185172215">
    <w:abstractNumId w:val="60"/>
  </w:num>
  <w:num w:numId="28" w16cid:durableId="32316418">
    <w:abstractNumId w:val="31"/>
  </w:num>
  <w:num w:numId="29" w16cid:durableId="901059734">
    <w:abstractNumId w:val="54"/>
  </w:num>
  <w:num w:numId="30" w16cid:durableId="2069499609">
    <w:abstractNumId w:val="49"/>
  </w:num>
  <w:num w:numId="31" w16cid:durableId="629476822">
    <w:abstractNumId w:val="118"/>
  </w:num>
  <w:num w:numId="32" w16cid:durableId="1429621204">
    <w:abstractNumId w:val="40"/>
  </w:num>
  <w:num w:numId="33" w16cid:durableId="413671148">
    <w:abstractNumId w:val="21"/>
  </w:num>
  <w:num w:numId="34" w16cid:durableId="2096902598">
    <w:abstractNumId w:val="20"/>
  </w:num>
  <w:num w:numId="35" w16cid:durableId="1658344357">
    <w:abstractNumId w:val="17"/>
  </w:num>
  <w:num w:numId="36" w16cid:durableId="1154487257">
    <w:abstractNumId w:val="90"/>
  </w:num>
  <w:num w:numId="37" w16cid:durableId="947083171">
    <w:abstractNumId w:val="32"/>
  </w:num>
  <w:num w:numId="38" w16cid:durableId="1809201590">
    <w:abstractNumId w:val="44"/>
  </w:num>
  <w:num w:numId="39" w16cid:durableId="544830329">
    <w:abstractNumId w:val="61"/>
  </w:num>
  <w:num w:numId="40" w16cid:durableId="237598182">
    <w:abstractNumId w:val="5"/>
  </w:num>
  <w:num w:numId="41" w16cid:durableId="99762759">
    <w:abstractNumId w:val="71"/>
  </w:num>
  <w:num w:numId="42" w16cid:durableId="326593596">
    <w:abstractNumId w:val="35"/>
  </w:num>
  <w:num w:numId="43" w16cid:durableId="306936758">
    <w:abstractNumId w:val="59"/>
  </w:num>
  <w:num w:numId="44" w16cid:durableId="68697568">
    <w:abstractNumId w:val="103"/>
  </w:num>
  <w:num w:numId="45" w16cid:durableId="1763841897">
    <w:abstractNumId w:val="19"/>
  </w:num>
  <w:num w:numId="46" w16cid:durableId="141197005">
    <w:abstractNumId w:val="91"/>
  </w:num>
  <w:num w:numId="47" w16cid:durableId="53166085">
    <w:abstractNumId w:val="36"/>
  </w:num>
  <w:num w:numId="48" w16cid:durableId="212624326">
    <w:abstractNumId w:val="6"/>
  </w:num>
  <w:num w:numId="49" w16cid:durableId="1252347511">
    <w:abstractNumId w:val="109"/>
  </w:num>
  <w:num w:numId="50" w16cid:durableId="107697955">
    <w:abstractNumId w:val="62"/>
  </w:num>
  <w:num w:numId="51" w16cid:durableId="865094535">
    <w:abstractNumId w:val="88"/>
  </w:num>
  <w:num w:numId="52" w16cid:durableId="610170113">
    <w:abstractNumId w:val="48"/>
  </w:num>
  <w:num w:numId="53" w16cid:durableId="872499657">
    <w:abstractNumId w:val="45"/>
  </w:num>
  <w:num w:numId="54" w16cid:durableId="2140877481">
    <w:abstractNumId w:val="25"/>
  </w:num>
  <w:num w:numId="55" w16cid:durableId="1684624928">
    <w:abstractNumId w:val="41"/>
  </w:num>
  <w:num w:numId="56" w16cid:durableId="1947494113">
    <w:abstractNumId w:val="14"/>
  </w:num>
  <w:num w:numId="57" w16cid:durableId="772748085">
    <w:abstractNumId w:val="29"/>
  </w:num>
  <w:num w:numId="58" w16cid:durableId="1193492809">
    <w:abstractNumId w:val="89"/>
  </w:num>
  <w:num w:numId="59" w16cid:durableId="1129982276">
    <w:abstractNumId w:val="92"/>
  </w:num>
  <w:num w:numId="60" w16cid:durableId="1922330021">
    <w:abstractNumId w:val="78"/>
  </w:num>
  <w:num w:numId="61" w16cid:durableId="1374618727">
    <w:abstractNumId w:val="53"/>
  </w:num>
  <w:num w:numId="62" w16cid:durableId="1545361148">
    <w:abstractNumId w:val="56"/>
  </w:num>
  <w:num w:numId="63" w16cid:durableId="708721023">
    <w:abstractNumId w:val="116"/>
  </w:num>
  <w:num w:numId="64" w16cid:durableId="1552962228">
    <w:abstractNumId w:val="120"/>
  </w:num>
  <w:num w:numId="65" w16cid:durableId="21244499">
    <w:abstractNumId w:val="94"/>
  </w:num>
  <w:num w:numId="66" w16cid:durableId="1794328010">
    <w:abstractNumId w:val="81"/>
  </w:num>
  <w:num w:numId="67" w16cid:durableId="389381372">
    <w:abstractNumId w:val="67"/>
  </w:num>
  <w:num w:numId="68" w16cid:durableId="729231419">
    <w:abstractNumId w:val="2"/>
  </w:num>
  <w:num w:numId="69" w16cid:durableId="1274288171">
    <w:abstractNumId w:val="75"/>
  </w:num>
  <w:num w:numId="70" w16cid:durableId="1953711055">
    <w:abstractNumId w:val="96"/>
  </w:num>
  <w:num w:numId="71" w16cid:durableId="1143693836">
    <w:abstractNumId w:val="46"/>
  </w:num>
  <w:num w:numId="72" w16cid:durableId="1977487825">
    <w:abstractNumId w:val="80"/>
    <w:lvlOverride w:ilvl="0">
      <w:lvl w:ilvl="0">
        <w:numFmt w:val="lowerLetter"/>
        <w:lvlText w:val="%1."/>
        <w:lvlJc w:val="left"/>
      </w:lvl>
    </w:lvlOverride>
  </w:num>
  <w:num w:numId="73" w16cid:durableId="417294779">
    <w:abstractNumId w:val="0"/>
  </w:num>
  <w:num w:numId="74" w16cid:durableId="1854684692">
    <w:abstractNumId w:val="106"/>
  </w:num>
  <w:num w:numId="75" w16cid:durableId="183911354">
    <w:abstractNumId w:val="111"/>
  </w:num>
  <w:num w:numId="76" w16cid:durableId="346714295">
    <w:abstractNumId w:val="114"/>
  </w:num>
  <w:num w:numId="77" w16cid:durableId="1483545438">
    <w:abstractNumId w:val="13"/>
  </w:num>
  <w:num w:numId="78" w16cid:durableId="144709248">
    <w:abstractNumId w:val="102"/>
  </w:num>
  <w:num w:numId="79" w16cid:durableId="1774012217">
    <w:abstractNumId w:val="98"/>
  </w:num>
  <w:num w:numId="80" w16cid:durableId="1952087693">
    <w:abstractNumId w:val="30"/>
  </w:num>
  <w:num w:numId="81" w16cid:durableId="1693460110">
    <w:abstractNumId w:val="3"/>
  </w:num>
  <w:num w:numId="82" w16cid:durableId="340012434">
    <w:abstractNumId w:val="51"/>
  </w:num>
  <w:num w:numId="83" w16cid:durableId="1110586048">
    <w:abstractNumId w:val="66"/>
  </w:num>
  <w:num w:numId="84" w16cid:durableId="765466674">
    <w:abstractNumId w:val="52"/>
  </w:num>
  <w:num w:numId="85" w16cid:durableId="729160742">
    <w:abstractNumId w:val="99"/>
  </w:num>
  <w:num w:numId="86" w16cid:durableId="2056083519">
    <w:abstractNumId w:val="12"/>
  </w:num>
  <w:num w:numId="87" w16cid:durableId="1556240887">
    <w:abstractNumId w:val="42"/>
    <w:lvlOverride w:ilvl="0">
      <w:lvl w:ilvl="0">
        <w:numFmt w:val="decimal"/>
        <w:lvlText w:val="%1."/>
        <w:lvlJc w:val="left"/>
      </w:lvl>
    </w:lvlOverride>
  </w:num>
  <w:num w:numId="88" w16cid:durableId="1423721626">
    <w:abstractNumId w:val="65"/>
  </w:num>
  <w:num w:numId="89" w16cid:durableId="548802257">
    <w:abstractNumId w:val="112"/>
  </w:num>
  <w:num w:numId="90" w16cid:durableId="1250230754">
    <w:abstractNumId w:val="24"/>
    <w:lvlOverride w:ilvl="0">
      <w:lvl w:ilvl="0">
        <w:numFmt w:val="decimal"/>
        <w:lvlText w:val="%1."/>
        <w:lvlJc w:val="left"/>
      </w:lvl>
    </w:lvlOverride>
  </w:num>
  <w:num w:numId="91" w16cid:durableId="1385520892">
    <w:abstractNumId w:val="11"/>
  </w:num>
  <w:num w:numId="92" w16cid:durableId="853231305">
    <w:abstractNumId w:val="50"/>
  </w:num>
  <w:num w:numId="93" w16cid:durableId="1590701046">
    <w:abstractNumId w:val="76"/>
  </w:num>
  <w:num w:numId="94" w16cid:durableId="895891606">
    <w:abstractNumId w:val="70"/>
    <w:lvlOverride w:ilvl="0">
      <w:lvl w:ilvl="0">
        <w:numFmt w:val="decimal"/>
        <w:lvlText w:val="%1."/>
        <w:lvlJc w:val="left"/>
      </w:lvl>
    </w:lvlOverride>
  </w:num>
  <w:num w:numId="95" w16cid:durableId="1645813338">
    <w:abstractNumId w:val="63"/>
  </w:num>
  <w:num w:numId="96" w16cid:durableId="704135409">
    <w:abstractNumId w:val="87"/>
  </w:num>
  <w:num w:numId="97" w16cid:durableId="1226379629">
    <w:abstractNumId w:val="79"/>
    <w:lvlOverride w:ilvl="0">
      <w:lvl w:ilvl="0">
        <w:numFmt w:val="decimal"/>
        <w:lvlText w:val="%1."/>
        <w:lvlJc w:val="left"/>
      </w:lvl>
    </w:lvlOverride>
  </w:num>
  <w:num w:numId="98" w16cid:durableId="2135712596">
    <w:abstractNumId w:val="100"/>
  </w:num>
  <w:num w:numId="99" w16cid:durableId="1381053906">
    <w:abstractNumId w:val="82"/>
  </w:num>
  <w:num w:numId="100" w16cid:durableId="1394161334">
    <w:abstractNumId w:val="101"/>
  </w:num>
  <w:num w:numId="101" w16cid:durableId="421342307">
    <w:abstractNumId w:val="39"/>
    <w:lvlOverride w:ilvl="0">
      <w:lvl w:ilvl="0">
        <w:numFmt w:val="decimal"/>
        <w:lvlText w:val="%1."/>
        <w:lvlJc w:val="left"/>
      </w:lvl>
    </w:lvlOverride>
  </w:num>
  <w:num w:numId="102" w16cid:durableId="879786926">
    <w:abstractNumId w:val="39"/>
    <w:lvlOverride w:ilvl="0">
      <w:lvl w:ilvl="0">
        <w:numFmt w:val="decimal"/>
        <w:lvlText w:val="%1."/>
        <w:lvlJc w:val="left"/>
      </w:lvl>
    </w:lvlOverride>
  </w:num>
  <w:num w:numId="103" w16cid:durableId="1518082105">
    <w:abstractNumId w:val="105"/>
  </w:num>
  <w:num w:numId="104" w16cid:durableId="1488670232">
    <w:abstractNumId w:val="38"/>
  </w:num>
  <w:num w:numId="105" w16cid:durableId="856694106">
    <w:abstractNumId w:val="68"/>
  </w:num>
  <w:num w:numId="106" w16cid:durableId="212041461">
    <w:abstractNumId w:val="55"/>
  </w:num>
  <w:num w:numId="107" w16cid:durableId="587345877">
    <w:abstractNumId w:val="84"/>
  </w:num>
  <w:num w:numId="108" w16cid:durableId="1986815032">
    <w:abstractNumId w:val="15"/>
  </w:num>
  <w:num w:numId="109" w16cid:durableId="186911851">
    <w:abstractNumId w:val="26"/>
  </w:num>
  <w:num w:numId="110" w16cid:durableId="18437265">
    <w:abstractNumId w:val="58"/>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11" w16cid:durableId="1792868494">
    <w:abstractNumId w:val="104"/>
  </w:num>
  <w:num w:numId="112" w16cid:durableId="1344012810">
    <w:abstractNumId w:val="27"/>
  </w:num>
  <w:num w:numId="113" w16cid:durableId="998576823">
    <w:abstractNumId w:val="95"/>
  </w:num>
  <w:num w:numId="114" w16cid:durableId="79722181">
    <w:abstractNumId w:val="74"/>
  </w:num>
  <w:num w:numId="115" w16cid:durableId="418793194">
    <w:abstractNumId w:val="119"/>
  </w:num>
  <w:num w:numId="116" w16cid:durableId="1116750242">
    <w:abstractNumId w:val="47"/>
  </w:num>
  <w:num w:numId="117" w16cid:durableId="664404835">
    <w:abstractNumId w:val="69"/>
  </w:num>
  <w:num w:numId="118" w16cid:durableId="1168205010">
    <w:abstractNumId w:val="1"/>
  </w:num>
  <w:num w:numId="119" w16cid:durableId="1087968084">
    <w:abstractNumId w:val="85"/>
  </w:num>
  <w:num w:numId="120" w16cid:durableId="2070224988">
    <w:abstractNumId w:val="57"/>
  </w:num>
  <w:num w:numId="121" w16cid:durableId="1300526628">
    <w:abstractNumId w:val="16"/>
  </w:num>
  <w:num w:numId="122" w16cid:durableId="301808817">
    <w:abstractNumId w:val="28"/>
  </w:num>
  <w:num w:numId="123" w16cid:durableId="2013990362">
    <w:abstractNumId w:val="43"/>
  </w:num>
  <w:num w:numId="124" w16cid:durableId="94909743">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SwNDQ3MjKxtDQ3MzNT0lEKTi0uzszPAykwrAUAP4m4PywAAAA="/>
  </w:docVars>
  <w:rsids>
    <w:rsidRoot w:val="00B11DEC"/>
    <w:rsid w:val="000041B7"/>
    <w:rsid w:val="00051BA7"/>
    <w:rsid w:val="000B7B83"/>
    <w:rsid w:val="002F2933"/>
    <w:rsid w:val="0040270C"/>
    <w:rsid w:val="00411EA3"/>
    <w:rsid w:val="00445721"/>
    <w:rsid w:val="00452163"/>
    <w:rsid w:val="00480C48"/>
    <w:rsid w:val="00493459"/>
    <w:rsid w:val="004C2DE8"/>
    <w:rsid w:val="004E68CD"/>
    <w:rsid w:val="00603F38"/>
    <w:rsid w:val="00625474"/>
    <w:rsid w:val="00627C2E"/>
    <w:rsid w:val="006D3F60"/>
    <w:rsid w:val="007771CB"/>
    <w:rsid w:val="00791E83"/>
    <w:rsid w:val="007B429D"/>
    <w:rsid w:val="007E1E45"/>
    <w:rsid w:val="00861996"/>
    <w:rsid w:val="008974CB"/>
    <w:rsid w:val="009840F6"/>
    <w:rsid w:val="009A1526"/>
    <w:rsid w:val="00A038AF"/>
    <w:rsid w:val="00A519FA"/>
    <w:rsid w:val="00A72669"/>
    <w:rsid w:val="00A73B1C"/>
    <w:rsid w:val="00AD2183"/>
    <w:rsid w:val="00B11DEC"/>
    <w:rsid w:val="00B24CD5"/>
    <w:rsid w:val="00B35520"/>
    <w:rsid w:val="00B91FED"/>
    <w:rsid w:val="00C2071B"/>
    <w:rsid w:val="00C30FED"/>
    <w:rsid w:val="00C61767"/>
    <w:rsid w:val="00C67A6B"/>
    <w:rsid w:val="00CA3950"/>
    <w:rsid w:val="00D267EB"/>
    <w:rsid w:val="00D76C67"/>
    <w:rsid w:val="00E01E7D"/>
    <w:rsid w:val="00E02627"/>
    <w:rsid w:val="00E62B14"/>
    <w:rsid w:val="00EE186F"/>
    <w:rsid w:val="00F047E9"/>
    <w:rsid w:val="00F54B1E"/>
    <w:rsid w:val="00F60C28"/>
    <w:rsid w:val="00F928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9281"/>
  <w15:chartTrackingRefBased/>
  <w15:docId w15:val="{AB4AB898-54FF-4A2D-BF8D-2E3A5599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19FA"/>
    <w:pPr>
      <w:widowControl w:val="0"/>
      <w:suppressAutoHyphens/>
      <w:autoSpaceDN w:val="0"/>
      <w:spacing w:after="200" w:line="276" w:lineRule="auto"/>
      <w:textAlignment w:val="baseline"/>
    </w:pPr>
    <w:rPr>
      <w:rFonts w:ascii="Calibri" w:eastAsia="SimSun" w:hAnsi="Calibri" w:cs="Tahoma"/>
      <w:kern w:val="3"/>
      <w:sz w:val="22"/>
      <w:szCs w:val="22"/>
      <w14:ligatures w14:val="none"/>
    </w:rPr>
  </w:style>
  <w:style w:type="paragraph" w:styleId="Nagwek1">
    <w:name w:val="heading 1"/>
    <w:basedOn w:val="Normalny"/>
    <w:next w:val="Normalny"/>
    <w:link w:val="Nagwek1Znak"/>
    <w:uiPriority w:val="9"/>
    <w:qFormat/>
    <w:rsid w:val="00B11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B11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B11DE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1DE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1DE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00B11D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1D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1D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1D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1DE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B11DE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B11DE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1DE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1DE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rsid w:val="00B11D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1D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1D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1DEC"/>
    <w:rPr>
      <w:rFonts w:eastAsiaTheme="majorEastAsia" w:cstheme="majorBidi"/>
      <w:color w:val="272727" w:themeColor="text1" w:themeTint="D8"/>
    </w:rPr>
  </w:style>
  <w:style w:type="paragraph" w:styleId="Tytu">
    <w:name w:val="Title"/>
    <w:basedOn w:val="Normalny"/>
    <w:next w:val="Normalny"/>
    <w:link w:val="TytuZnak"/>
    <w:uiPriority w:val="10"/>
    <w:qFormat/>
    <w:rsid w:val="00B11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1D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1D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1D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1DEC"/>
    <w:pPr>
      <w:spacing w:before="160"/>
      <w:jc w:val="center"/>
    </w:pPr>
    <w:rPr>
      <w:i/>
      <w:iCs/>
      <w:color w:val="404040" w:themeColor="text1" w:themeTint="BF"/>
    </w:rPr>
  </w:style>
  <w:style w:type="character" w:customStyle="1" w:styleId="CytatZnak">
    <w:name w:val="Cytat Znak"/>
    <w:basedOn w:val="Domylnaczcionkaakapitu"/>
    <w:link w:val="Cytat"/>
    <w:uiPriority w:val="29"/>
    <w:rsid w:val="00B11DEC"/>
    <w:rPr>
      <w:i/>
      <w:iCs/>
      <w:color w:val="404040" w:themeColor="text1" w:themeTint="BF"/>
    </w:rPr>
  </w:style>
  <w:style w:type="paragraph" w:styleId="Akapitzlist">
    <w:name w:val="List Paragraph"/>
    <w:aliases w:val="ISCG Numerowanie,lp1,Wypunktowanie,maz_wyliczenie,opis dzialania,K-P_odwolanie,A_wyliczenie,Akapit z listą 1,Table of contents numbered,Akapit z listą5,Numerowanie,BulletC,Wyliczanie,Obiekt,List Paragraph,normalny tekst,Akapit z listą31"/>
    <w:basedOn w:val="Normalny"/>
    <w:uiPriority w:val="99"/>
    <w:qFormat/>
    <w:rsid w:val="00B11DEC"/>
    <w:pPr>
      <w:ind w:left="720"/>
      <w:contextualSpacing/>
    </w:pPr>
  </w:style>
  <w:style w:type="character" w:styleId="Wyrnienieintensywne">
    <w:name w:val="Intense Emphasis"/>
    <w:basedOn w:val="Domylnaczcionkaakapitu"/>
    <w:uiPriority w:val="21"/>
    <w:qFormat/>
    <w:rsid w:val="00B11DEC"/>
    <w:rPr>
      <w:i/>
      <w:iCs/>
      <w:color w:val="2F5496" w:themeColor="accent1" w:themeShade="BF"/>
    </w:rPr>
  </w:style>
  <w:style w:type="paragraph" w:styleId="Cytatintensywny">
    <w:name w:val="Intense Quote"/>
    <w:basedOn w:val="Normalny"/>
    <w:next w:val="Normalny"/>
    <w:link w:val="CytatintensywnyZnak"/>
    <w:uiPriority w:val="30"/>
    <w:qFormat/>
    <w:rsid w:val="00B11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1DEC"/>
    <w:rPr>
      <w:i/>
      <w:iCs/>
      <w:color w:val="2F5496" w:themeColor="accent1" w:themeShade="BF"/>
    </w:rPr>
  </w:style>
  <w:style w:type="character" w:styleId="Odwoanieintensywne">
    <w:name w:val="Intense Reference"/>
    <w:basedOn w:val="Domylnaczcionkaakapitu"/>
    <w:uiPriority w:val="32"/>
    <w:qFormat/>
    <w:rsid w:val="00B11DEC"/>
    <w:rPr>
      <w:b/>
      <w:bCs/>
      <w:smallCaps/>
      <w:color w:val="2F5496" w:themeColor="accent1" w:themeShade="BF"/>
      <w:spacing w:val="5"/>
    </w:rPr>
  </w:style>
  <w:style w:type="paragraph" w:customStyle="1" w:styleId="Standard">
    <w:name w:val="Standard"/>
    <w:rsid w:val="00B11DEC"/>
    <w:pPr>
      <w:widowControl w:val="0"/>
      <w:suppressAutoHyphens/>
      <w:autoSpaceDN w:val="0"/>
      <w:spacing w:after="0" w:line="240" w:lineRule="auto"/>
      <w:textAlignment w:val="baseline"/>
    </w:pPr>
    <w:rPr>
      <w:rFonts w:ascii="Times New Roman" w:eastAsia="SimSun" w:hAnsi="Times New Roman" w:cs="Arial"/>
      <w:kern w:val="3"/>
      <w:lang w:eastAsia="zh-CN" w:bidi="hi-IN"/>
      <w14:ligatures w14:val="none"/>
    </w:rPr>
  </w:style>
  <w:style w:type="paragraph" w:customStyle="1" w:styleId="Heading">
    <w:name w:val="Heading"/>
    <w:basedOn w:val="Standard"/>
    <w:next w:val="Textbody"/>
    <w:rsid w:val="00B11DEC"/>
    <w:pPr>
      <w:keepNext/>
      <w:spacing w:before="240" w:after="120"/>
    </w:pPr>
    <w:rPr>
      <w:rFonts w:ascii="Arial" w:eastAsia="Microsoft YaHei" w:hAnsi="Arial"/>
      <w:sz w:val="28"/>
      <w:szCs w:val="28"/>
    </w:rPr>
  </w:style>
  <w:style w:type="paragraph" w:customStyle="1" w:styleId="Textbody">
    <w:name w:val="Text body"/>
    <w:basedOn w:val="Standard"/>
    <w:rsid w:val="00B11DEC"/>
    <w:pPr>
      <w:spacing w:after="120"/>
    </w:pPr>
  </w:style>
  <w:style w:type="paragraph" w:styleId="Lista">
    <w:name w:val="List"/>
    <w:basedOn w:val="Textbody"/>
    <w:rsid w:val="00B11DEC"/>
  </w:style>
  <w:style w:type="paragraph" w:styleId="Legenda">
    <w:name w:val="caption"/>
    <w:basedOn w:val="Standard"/>
    <w:rsid w:val="00B11DEC"/>
    <w:pPr>
      <w:suppressLineNumbers/>
      <w:spacing w:before="120" w:after="120"/>
    </w:pPr>
    <w:rPr>
      <w:i/>
      <w:iCs/>
    </w:rPr>
  </w:style>
  <w:style w:type="paragraph" w:customStyle="1" w:styleId="Index">
    <w:name w:val="Index"/>
    <w:basedOn w:val="Standard"/>
    <w:rsid w:val="00B11DEC"/>
    <w:pPr>
      <w:suppressLineNumbers/>
    </w:pPr>
  </w:style>
  <w:style w:type="paragraph" w:customStyle="1" w:styleId="Teksttreci2">
    <w:name w:val="Tekst treści (2)"/>
    <w:basedOn w:val="Standard"/>
    <w:rsid w:val="00B11DEC"/>
    <w:pPr>
      <w:shd w:val="clear" w:color="auto" w:fill="FFFFFF"/>
      <w:spacing w:before="780" w:after="180" w:line="0" w:lineRule="atLeast"/>
      <w:ind w:hanging="820"/>
      <w:jc w:val="both"/>
    </w:pPr>
    <w:rPr>
      <w:rFonts w:eastAsia="Times New Roman" w:cs="Times New Roman"/>
      <w:sz w:val="19"/>
      <w:szCs w:val="19"/>
    </w:rPr>
  </w:style>
  <w:style w:type="character" w:customStyle="1" w:styleId="ListLabel1">
    <w:name w:val="ListLabel 1"/>
    <w:rsid w:val="00B11DEC"/>
    <w:rPr>
      <w:b/>
      <w:bCs/>
    </w:rPr>
  </w:style>
  <w:style w:type="character" w:customStyle="1" w:styleId="NumberingSymbols">
    <w:name w:val="Numbering Symbols"/>
    <w:rsid w:val="00B11DEC"/>
  </w:style>
  <w:style w:type="character" w:customStyle="1" w:styleId="Internetlink">
    <w:name w:val="Internet link"/>
    <w:rsid w:val="00B11DEC"/>
    <w:rPr>
      <w:color w:val="000080"/>
      <w:u w:val="single"/>
    </w:rPr>
  </w:style>
  <w:style w:type="character" w:customStyle="1" w:styleId="StrongEmphasis">
    <w:name w:val="Strong Emphasis"/>
    <w:rsid w:val="00B11DEC"/>
    <w:rPr>
      <w:b/>
      <w:bCs/>
    </w:rPr>
  </w:style>
  <w:style w:type="character" w:customStyle="1" w:styleId="WW8Num12z1">
    <w:name w:val="WW8Num12z1"/>
    <w:rsid w:val="00B11DEC"/>
  </w:style>
  <w:style w:type="character" w:customStyle="1" w:styleId="WW8Num12z2">
    <w:name w:val="WW8Num12z2"/>
    <w:rsid w:val="00B11DEC"/>
  </w:style>
  <w:style w:type="character" w:customStyle="1" w:styleId="WW8Num12z3">
    <w:name w:val="WW8Num12z3"/>
    <w:rsid w:val="00B11DEC"/>
  </w:style>
  <w:style w:type="character" w:customStyle="1" w:styleId="WW8Num12z4">
    <w:name w:val="WW8Num12z4"/>
    <w:rsid w:val="00B11DEC"/>
  </w:style>
  <w:style w:type="character" w:customStyle="1" w:styleId="WW8Num12z5">
    <w:name w:val="WW8Num12z5"/>
    <w:rsid w:val="00B11DEC"/>
  </w:style>
  <w:style w:type="character" w:customStyle="1" w:styleId="WW8Num12z6">
    <w:name w:val="WW8Num12z6"/>
    <w:rsid w:val="00B11DEC"/>
  </w:style>
  <w:style w:type="character" w:customStyle="1" w:styleId="WW8Num12z7">
    <w:name w:val="WW8Num12z7"/>
    <w:rsid w:val="00B11DEC"/>
  </w:style>
  <w:style w:type="character" w:customStyle="1" w:styleId="WW8Num12z8">
    <w:name w:val="WW8Num12z8"/>
    <w:rsid w:val="00B11DEC"/>
  </w:style>
  <w:style w:type="character" w:customStyle="1" w:styleId="WW8Num5z0">
    <w:name w:val="WW8Num5z0"/>
    <w:rsid w:val="00B11DEC"/>
  </w:style>
  <w:style w:type="character" w:customStyle="1" w:styleId="WW8Num5z1">
    <w:name w:val="WW8Num5z1"/>
    <w:rsid w:val="00B11DEC"/>
  </w:style>
  <w:style w:type="character" w:customStyle="1" w:styleId="WW8Num5z2">
    <w:name w:val="WW8Num5z2"/>
    <w:rsid w:val="00B11DEC"/>
  </w:style>
  <w:style w:type="character" w:customStyle="1" w:styleId="WW8Num5z3">
    <w:name w:val="WW8Num5z3"/>
    <w:rsid w:val="00B11DEC"/>
  </w:style>
  <w:style w:type="character" w:customStyle="1" w:styleId="WW8Num5z4">
    <w:name w:val="WW8Num5z4"/>
    <w:rsid w:val="00B11DEC"/>
  </w:style>
  <w:style w:type="character" w:customStyle="1" w:styleId="WW8Num5z5">
    <w:name w:val="WW8Num5z5"/>
    <w:rsid w:val="00B11DEC"/>
  </w:style>
  <w:style w:type="character" w:customStyle="1" w:styleId="WW8Num5z6">
    <w:name w:val="WW8Num5z6"/>
    <w:rsid w:val="00B11DEC"/>
  </w:style>
  <w:style w:type="character" w:customStyle="1" w:styleId="WW8Num5z7">
    <w:name w:val="WW8Num5z7"/>
    <w:rsid w:val="00B11DEC"/>
  </w:style>
  <w:style w:type="character" w:customStyle="1" w:styleId="WW8Num5z8">
    <w:name w:val="WW8Num5z8"/>
    <w:rsid w:val="00B11DEC"/>
  </w:style>
  <w:style w:type="character" w:customStyle="1" w:styleId="WW8Num7z0">
    <w:name w:val="WW8Num7z0"/>
    <w:rsid w:val="00B11DEC"/>
    <w:rPr>
      <w:shd w:val="clear" w:color="auto" w:fill="00FF00"/>
    </w:rPr>
  </w:style>
  <w:style w:type="character" w:customStyle="1" w:styleId="WW8Num7z1">
    <w:name w:val="WW8Num7z1"/>
    <w:rsid w:val="00B11DEC"/>
  </w:style>
  <w:style w:type="character" w:customStyle="1" w:styleId="WW8Num7z2">
    <w:name w:val="WW8Num7z2"/>
    <w:rsid w:val="00B11DEC"/>
  </w:style>
  <w:style w:type="character" w:customStyle="1" w:styleId="WW8Num7z3">
    <w:name w:val="WW8Num7z3"/>
    <w:rsid w:val="00B11DEC"/>
  </w:style>
  <w:style w:type="character" w:customStyle="1" w:styleId="WW8Num7z4">
    <w:name w:val="WW8Num7z4"/>
    <w:rsid w:val="00B11DEC"/>
  </w:style>
  <w:style w:type="character" w:customStyle="1" w:styleId="WW8Num7z5">
    <w:name w:val="WW8Num7z5"/>
    <w:rsid w:val="00B11DEC"/>
  </w:style>
  <w:style w:type="character" w:customStyle="1" w:styleId="WW8Num7z6">
    <w:name w:val="WW8Num7z6"/>
    <w:rsid w:val="00B11DEC"/>
  </w:style>
  <w:style w:type="character" w:customStyle="1" w:styleId="WW8Num7z7">
    <w:name w:val="WW8Num7z7"/>
    <w:rsid w:val="00B11DEC"/>
  </w:style>
  <w:style w:type="character" w:customStyle="1" w:styleId="WW8Num7z8">
    <w:name w:val="WW8Num7z8"/>
    <w:rsid w:val="00B11DEC"/>
  </w:style>
  <w:style w:type="character" w:customStyle="1" w:styleId="WW8Num6z0">
    <w:name w:val="WW8Num6z0"/>
    <w:rsid w:val="00B11DEC"/>
    <w:rPr>
      <w:shd w:val="clear" w:color="auto" w:fill="FFFF00"/>
    </w:rPr>
  </w:style>
  <w:style w:type="character" w:customStyle="1" w:styleId="WW8Num6z1">
    <w:name w:val="WW8Num6z1"/>
    <w:rsid w:val="00B11DEC"/>
  </w:style>
  <w:style w:type="character" w:customStyle="1" w:styleId="WW8Num6z2">
    <w:name w:val="WW8Num6z2"/>
    <w:rsid w:val="00B11DEC"/>
  </w:style>
  <w:style w:type="character" w:customStyle="1" w:styleId="WW8Num6z3">
    <w:name w:val="WW8Num6z3"/>
    <w:rsid w:val="00B11DEC"/>
  </w:style>
  <w:style w:type="character" w:customStyle="1" w:styleId="WW8Num6z4">
    <w:name w:val="WW8Num6z4"/>
    <w:rsid w:val="00B11DEC"/>
  </w:style>
  <w:style w:type="character" w:customStyle="1" w:styleId="WW8Num6z5">
    <w:name w:val="WW8Num6z5"/>
    <w:rsid w:val="00B11DEC"/>
  </w:style>
  <w:style w:type="character" w:customStyle="1" w:styleId="WW8Num6z6">
    <w:name w:val="WW8Num6z6"/>
    <w:rsid w:val="00B11DEC"/>
  </w:style>
  <w:style w:type="character" w:customStyle="1" w:styleId="WW8Num6z7">
    <w:name w:val="WW8Num6z7"/>
    <w:rsid w:val="00B11DEC"/>
  </w:style>
  <w:style w:type="character" w:customStyle="1" w:styleId="WW8Num6z8">
    <w:name w:val="WW8Num6z8"/>
    <w:rsid w:val="00B11DEC"/>
  </w:style>
  <w:style w:type="character" w:customStyle="1" w:styleId="WW8Num11z0">
    <w:name w:val="WW8Num11z0"/>
    <w:rsid w:val="00B11DEC"/>
  </w:style>
  <w:style w:type="character" w:customStyle="1" w:styleId="WW8Num11z1">
    <w:name w:val="WW8Num11z1"/>
    <w:rsid w:val="00B11DEC"/>
  </w:style>
  <w:style w:type="character" w:customStyle="1" w:styleId="WW8Num11z2">
    <w:name w:val="WW8Num11z2"/>
    <w:rsid w:val="00B11DEC"/>
  </w:style>
  <w:style w:type="character" w:customStyle="1" w:styleId="WW8Num11z3">
    <w:name w:val="WW8Num11z3"/>
    <w:rsid w:val="00B11DEC"/>
  </w:style>
  <w:style w:type="character" w:customStyle="1" w:styleId="WW8Num11z4">
    <w:name w:val="WW8Num11z4"/>
    <w:rsid w:val="00B11DEC"/>
  </w:style>
  <w:style w:type="character" w:customStyle="1" w:styleId="WW8Num11z5">
    <w:name w:val="WW8Num11z5"/>
    <w:rsid w:val="00B11DEC"/>
  </w:style>
  <w:style w:type="character" w:customStyle="1" w:styleId="WW8Num11z6">
    <w:name w:val="WW8Num11z6"/>
    <w:rsid w:val="00B11DEC"/>
  </w:style>
  <w:style w:type="character" w:customStyle="1" w:styleId="WW8Num11z7">
    <w:name w:val="WW8Num11z7"/>
    <w:rsid w:val="00B11DEC"/>
  </w:style>
  <w:style w:type="character" w:customStyle="1" w:styleId="WW8Num11z8">
    <w:name w:val="WW8Num11z8"/>
    <w:rsid w:val="00B11DEC"/>
  </w:style>
  <w:style w:type="character" w:customStyle="1" w:styleId="WW8Num20z0">
    <w:name w:val="WW8Num20z0"/>
    <w:rsid w:val="00B11DEC"/>
  </w:style>
  <w:style w:type="character" w:customStyle="1" w:styleId="WW8Num20z1">
    <w:name w:val="WW8Num20z1"/>
    <w:rsid w:val="00B11DEC"/>
  </w:style>
  <w:style w:type="character" w:customStyle="1" w:styleId="WW8Num20z2">
    <w:name w:val="WW8Num20z2"/>
    <w:rsid w:val="00B11DEC"/>
  </w:style>
  <w:style w:type="character" w:customStyle="1" w:styleId="WW8Num20z3">
    <w:name w:val="WW8Num20z3"/>
    <w:rsid w:val="00B11DEC"/>
  </w:style>
  <w:style w:type="character" w:customStyle="1" w:styleId="WW8Num20z4">
    <w:name w:val="WW8Num20z4"/>
    <w:rsid w:val="00B11DEC"/>
  </w:style>
  <w:style w:type="character" w:customStyle="1" w:styleId="WW8Num20z5">
    <w:name w:val="WW8Num20z5"/>
    <w:rsid w:val="00B11DEC"/>
  </w:style>
  <w:style w:type="character" w:customStyle="1" w:styleId="WW8Num20z6">
    <w:name w:val="WW8Num20z6"/>
    <w:rsid w:val="00B11DEC"/>
  </w:style>
  <w:style w:type="character" w:customStyle="1" w:styleId="WW8Num20z7">
    <w:name w:val="WW8Num20z7"/>
    <w:rsid w:val="00B11DEC"/>
  </w:style>
  <w:style w:type="character" w:customStyle="1" w:styleId="WW8Num20z8">
    <w:name w:val="WW8Num20z8"/>
    <w:rsid w:val="00B11DEC"/>
  </w:style>
  <w:style w:type="character" w:customStyle="1" w:styleId="WW8Num31z0">
    <w:name w:val="WW8Num31z0"/>
    <w:rsid w:val="00B11DEC"/>
    <w:rPr>
      <w:rFonts w:ascii="Times New Roman" w:eastAsia="Times New Roman" w:hAnsi="Times New Roman" w:cs="Times New Roman"/>
      <w:shd w:val="clear" w:color="auto" w:fill="FFFF00"/>
    </w:rPr>
  </w:style>
  <w:style w:type="character" w:customStyle="1" w:styleId="WW8Num31z2">
    <w:name w:val="WW8Num31z2"/>
    <w:rsid w:val="00B11DEC"/>
  </w:style>
  <w:style w:type="character" w:customStyle="1" w:styleId="WW8Num31z3">
    <w:name w:val="WW8Num31z3"/>
    <w:rsid w:val="00B11DEC"/>
  </w:style>
  <w:style w:type="character" w:customStyle="1" w:styleId="WW8Num31z4">
    <w:name w:val="WW8Num31z4"/>
    <w:rsid w:val="00B11DEC"/>
  </w:style>
  <w:style w:type="character" w:customStyle="1" w:styleId="WW8Num31z5">
    <w:name w:val="WW8Num31z5"/>
    <w:rsid w:val="00B11DEC"/>
  </w:style>
  <w:style w:type="character" w:customStyle="1" w:styleId="WW8Num31z6">
    <w:name w:val="WW8Num31z6"/>
    <w:rsid w:val="00B11DEC"/>
  </w:style>
  <w:style w:type="character" w:customStyle="1" w:styleId="WW8Num31z7">
    <w:name w:val="WW8Num31z7"/>
    <w:rsid w:val="00B11DEC"/>
  </w:style>
  <w:style w:type="character" w:customStyle="1" w:styleId="WW8Num31z8">
    <w:name w:val="WW8Num31z8"/>
    <w:rsid w:val="00B11DEC"/>
  </w:style>
  <w:style w:type="character" w:customStyle="1" w:styleId="BulletSymbols">
    <w:name w:val="Bullet Symbols"/>
    <w:rsid w:val="00B11DEC"/>
    <w:rPr>
      <w:rFonts w:ascii="OpenSymbol" w:eastAsia="OpenSymbol" w:hAnsi="OpenSymbol" w:cs="OpenSymbol"/>
    </w:rPr>
  </w:style>
  <w:style w:type="paragraph" w:styleId="Nagwek">
    <w:name w:val="header"/>
    <w:basedOn w:val="Normalny"/>
    <w:link w:val="NagwekZnak"/>
    <w:uiPriority w:val="99"/>
    <w:rsid w:val="00B11D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1DEC"/>
    <w:rPr>
      <w:rFonts w:ascii="Calibri" w:eastAsia="SimSun" w:hAnsi="Calibri" w:cs="Tahoma"/>
      <w:kern w:val="3"/>
      <w:sz w:val="22"/>
      <w:szCs w:val="22"/>
      <w14:ligatures w14:val="none"/>
    </w:rPr>
  </w:style>
  <w:style w:type="paragraph" w:styleId="Stopka">
    <w:name w:val="footer"/>
    <w:basedOn w:val="Normalny"/>
    <w:link w:val="StopkaZnak"/>
    <w:uiPriority w:val="99"/>
    <w:rsid w:val="00B11D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1DEC"/>
    <w:rPr>
      <w:rFonts w:ascii="Calibri" w:eastAsia="SimSun" w:hAnsi="Calibri" w:cs="Tahoma"/>
      <w:kern w:val="3"/>
      <w:sz w:val="22"/>
      <w:szCs w:val="22"/>
      <w14:ligatures w14:val="none"/>
    </w:rPr>
  </w:style>
  <w:style w:type="paragraph" w:customStyle="1" w:styleId="Akapitzlist1">
    <w:name w:val="Akapit z listą1"/>
    <w:basedOn w:val="Normalny"/>
    <w:rsid w:val="00B11DEC"/>
    <w:pPr>
      <w:overflowPunct w:val="0"/>
      <w:spacing w:after="0" w:line="240" w:lineRule="auto"/>
      <w:ind w:left="720"/>
      <w:textAlignment w:val="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B11DEC"/>
    <w:pPr>
      <w:widowControl/>
      <w:suppressAutoHyphens w:val="0"/>
      <w:spacing w:after="0" w:line="240" w:lineRule="auto"/>
      <w:jc w:val="both"/>
      <w:textAlignment w:val="auto"/>
    </w:pPr>
    <w:rPr>
      <w:rFonts w:ascii="Times New Roman" w:eastAsia="Times New Roman" w:hAnsi="Times New Roman" w:cs="Times New Roman"/>
      <w:kern w:val="0"/>
      <w:sz w:val="20"/>
      <w:szCs w:val="20"/>
      <w:lang w:eastAsia="pl-PL"/>
    </w:rPr>
  </w:style>
  <w:style w:type="character" w:customStyle="1" w:styleId="TekstpodstawowyZnak">
    <w:name w:val="Tekst podstawowy Znak"/>
    <w:basedOn w:val="Domylnaczcionkaakapitu"/>
    <w:link w:val="Tekstpodstawowy"/>
    <w:rsid w:val="00B11DEC"/>
    <w:rPr>
      <w:rFonts w:ascii="Times New Roman" w:eastAsia="Times New Roman" w:hAnsi="Times New Roman" w:cs="Times New Roman"/>
      <w:kern w:val="0"/>
      <w:sz w:val="20"/>
      <w:szCs w:val="20"/>
      <w:lang w:eastAsia="pl-PL"/>
      <w14:ligatures w14:val="none"/>
    </w:rPr>
  </w:style>
  <w:style w:type="character" w:styleId="Odwoaniedokomentarza">
    <w:name w:val="annotation reference"/>
    <w:uiPriority w:val="99"/>
    <w:rsid w:val="00B11DEC"/>
    <w:rPr>
      <w:sz w:val="16"/>
      <w:szCs w:val="16"/>
    </w:rPr>
  </w:style>
  <w:style w:type="paragraph" w:styleId="Tekstkomentarza">
    <w:name w:val="annotation text"/>
    <w:basedOn w:val="Normalny"/>
    <w:link w:val="TekstkomentarzaZnak1"/>
    <w:uiPriority w:val="99"/>
    <w:rsid w:val="00B11DEC"/>
    <w:pPr>
      <w:overflowPunct w:val="0"/>
      <w:spacing w:after="0" w:line="240" w:lineRule="auto"/>
      <w:textAlignment w:val="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B11DEC"/>
    <w:rPr>
      <w:rFonts w:ascii="Calibri" w:eastAsia="SimSun" w:hAnsi="Calibri" w:cs="Tahoma"/>
      <w:kern w:val="3"/>
      <w:sz w:val="20"/>
      <w:szCs w:val="20"/>
      <w14:ligatures w14:val="none"/>
    </w:rPr>
  </w:style>
  <w:style w:type="character" w:styleId="Hipercze">
    <w:name w:val="Hyperlink"/>
    <w:basedOn w:val="Domylnaczcionkaakapitu"/>
    <w:rsid w:val="00B11DEC"/>
    <w:rPr>
      <w:color w:val="0563C1"/>
      <w:u w:val="single"/>
    </w:rPr>
  </w:style>
  <w:style w:type="character" w:customStyle="1" w:styleId="Nierozpoznanawzmianka1">
    <w:name w:val="Nierozpoznana wzmianka1"/>
    <w:basedOn w:val="Domylnaczcionkaakapitu"/>
    <w:uiPriority w:val="99"/>
    <w:rsid w:val="00B11DEC"/>
    <w:rPr>
      <w:color w:val="605E5C"/>
      <w:shd w:val="clear" w:color="auto" w:fill="E1DFDD"/>
    </w:rPr>
  </w:style>
  <w:style w:type="paragraph" w:customStyle="1" w:styleId="Default">
    <w:name w:val="Default"/>
    <w:qFormat/>
    <w:rsid w:val="00B11DEC"/>
    <w:pPr>
      <w:autoSpaceDE w:val="0"/>
      <w:autoSpaceDN w:val="0"/>
      <w:spacing w:after="0" w:line="240" w:lineRule="auto"/>
    </w:pPr>
    <w:rPr>
      <w:rFonts w:ascii="Calibri" w:eastAsia="Calibri" w:hAnsi="Calibri" w:cs="Calibri"/>
      <w:color w:val="000000"/>
      <w:kern w:val="0"/>
      <w:lang w:eastAsia="pl-PL"/>
      <w14:ligatures w14:val="none"/>
    </w:rPr>
  </w:style>
  <w:style w:type="character" w:customStyle="1" w:styleId="AkapitzlistZnak">
    <w:name w:val="Akapit z listą Znak"/>
    <w:aliases w:val="ISCG Numerowanie Znak,lp1 Znak,Wypunktowanie Znak,maz_wyliczenie Znak,opis dzialania Znak,K-P_odwolanie Znak,A_wyliczenie Znak,Akapit z listą 1 Znak,Table of contents numbered Znak,Akapit z listą5 Znak,Numerowanie Znak,BulletC Znak"/>
    <w:uiPriority w:val="99"/>
    <w:qFormat/>
    <w:rsid w:val="00B11DEC"/>
    <w:rPr>
      <w:rFonts w:ascii="Times New Roman" w:hAnsi="Times New Roman" w:cs="Arial"/>
      <w:sz w:val="24"/>
      <w:szCs w:val="24"/>
      <w:lang w:eastAsia="zh-CN" w:bidi="hi-IN"/>
    </w:rPr>
  </w:style>
  <w:style w:type="paragraph" w:styleId="Tekstprzypisukocowego">
    <w:name w:val="endnote text"/>
    <w:basedOn w:val="Normalny"/>
    <w:link w:val="TekstprzypisukocowegoZnak"/>
    <w:rsid w:val="00B11DEC"/>
    <w:pPr>
      <w:widowControl/>
      <w:suppressAutoHyphens w:val="0"/>
      <w:spacing w:after="0" w:line="240" w:lineRule="auto"/>
      <w:textAlignment w:val="auto"/>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rsid w:val="00B11DEC"/>
    <w:rPr>
      <w:rFonts w:ascii="Times New Roman" w:eastAsia="Times New Roman" w:hAnsi="Times New Roman" w:cs="Times New Roman"/>
      <w:kern w:val="0"/>
      <w:sz w:val="20"/>
      <w:szCs w:val="20"/>
      <w:lang w:eastAsia="pl-PL"/>
      <w14:ligatures w14:val="none"/>
    </w:rPr>
  </w:style>
  <w:style w:type="paragraph" w:customStyle="1" w:styleId="body1">
    <w:name w:val="body 1"/>
    <w:basedOn w:val="Normalny"/>
    <w:rsid w:val="00B11DEC"/>
    <w:pPr>
      <w:spacing w:before="20" w:after="60" w:line="240" w:lineRule="auto"/>
      <w:jc w:val="both"/>
      <w:textAlignment w:val="auto"/>
    </w:pPr>
    <w:rPr>
      <w:rFonts w:ascii="Times New Roman" w:eastAsia="Times New Roman" w:hAnsi="Times New Roman" w:cs="Times New Roman"/>
      <w:kern w:val="0"/>
      <w:szCs w:val="20"/>
      <w:lang w:eastAsia="ar-SA"/>
    </w:rPr>
  </w:style>
  <w:style w:type="numbering" w:customStyle="1" w:styleId="WWNum1">
    <w:name w:val="WWNum1"/>
    <w:basedOn w:val="Bezlisty"/>
    <w:rsid w:val="00B11DEC"/>
    <w:pPr>
      <w:numPr>
        <w:numId w:val="20"/>
      </w:numPr>
    </w:pPr>
  </w:style>
  <w:style w:type="numbering" w:customStyle="1" w:styleId="WWNum2">
    <w:name w:val="WWNum2"/>
    <w:basedOn w:val="Bezlisty"/>
    <w:rsid w:val="00B11DEC"/>
    <w:pPr>
      <w:numPr>
        <w:numId w:val="2"/>
      </w:numPr>
    </w:pPr>
  </w:style>
  <w:style w:type="numbering" w:customStyle="1" w:styleId="WW8Num12">
    <w:name w:val="WW8Num12"/>
    <w:basedOn w:val="Bezlisty"/>
    <w:rsid w:val="00B11DEC"/>
    <w:pPr>
      <w:numPr>
        <w:numId w:val="3"/>
      </w:numPr>
    </w:pPr>
  </w:style>
  <w:style w:type="numbering" w:customStyle="1" w:styleId="WW8Num5">
    <w:name w:val="WW8Num5"/>
    <w:basedOn w:val="Bezlisty"/>
    <w:rsid w:val="00B11DEC"/>
    <w:pPr>
      <w:numPr>
        <w:numId w:val="4"/>
      </w:numPr>
    </w:pPr>
  </w:style>
  <w:style w:type="numbering" w:customStyle="1" w:styleId="WW8Num7">
    <w:name w:val="WW8Num7"/>
    <w:basedOn w:val="Bezlisty"/>
    <w:rsid w:val="00B11DEC"/>
    <w:pPr>
      <w:numPr>
        <w:numId w:val="5"/>
      </w:numPr>
    </w:pPr>
  </w:style>
  <w:style w:type="numbering" w:customStyle="1" w:styleId="WW8Num6">
    <w:name w:val="WW8Num6"/>
    <w:basedOn w:val="Bezlisty"/>
    <w:rsid w:val="00B11DEC"/>
    <w:pPr>
      <w:numPr>
        <w:numId w:val="6"/>
      </w:numPr>
    </w:pPr>
  </w:style>
  <w:style w:type="numbering" w:customStyle="1" w:styleId="WW8Num11">
    <w:name w:val="WW8Num11"/>
    <w:basedOn w:val="Bezlisty"/>
    <w:rsid w:val="00B11DEC"/>
    <w:pPr>
      <w:numPr>
        <w:numId w:val="7"/>
      </w:numPr>
    </w:pPr>
  </w:style>
  <w:style w:type="numbering" w:customStyle="1" w:styleId="WW8Num20">
    <w:name w:val="WW8Num20"/>
    <w:basedOn w:val="Bezlisty"/>
    <w:rsid w:val="00B11DEC"/>
    <w:pPr>
      <w:numPr>
        <w:numId w:val="8"/>
      </w:numPr>
    </w:pPr>
  </w:style>
  <w:style w:type="numbering" w:customStyle="1" w:styleId="WW8Num31">
    <w:name w:val="WW8Num31"/>
    <w:basedOn w:val="Bezlisty"/>
    <w:rsid w:val="00B11DEC"/>
    <w:pPr>
      <w:numPr>
        <w:numId w:val="9"/>
      </w:numPr>
    </w:pPr>
  </w:style>
  <w:style w:type="paragraph" w:styleId="NormalnyWeb">
    <w:name w:val="Normal (Web)"/>
    <w:basedOn w:val="Normalny"/>
    <w:uiPriority w:val="99"/>
    <w:unhideWhenUsed/>
    <w:rsid w:val="00B11DEC"/>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B11DEC"/>
    <w:rPr>
      <w:i/>
      <w:iCs/>
    </w:rPr>
  </w:style>
  <w:style w:type="character" w:customStyle="1" w:styleId="markedcontent">
    <w:name w:val="markedcontent"/>
    <w:basedOn w:val="Domylnaczcionkaakapitu"/>
    <w:qFormat/>
    <w:rsid w:val="00B11DEC"/>
  </w:style>
  <w:style w:type="character" w:styleId="Odwoanieprzypisudolnego">
    <w:name w:val="footnote reference"/>
    <w:basedOn w:val="Domylnaczcionkaakapitu"/>
    <w:uiPriority w:val="99"/>
    <w:semiHidden/>
    <w:unhideWhenUsed/>
    <w:rsid w:val="00B11DEC"/>
    <w:rPr>
      <w:vertAlign w:val="superscript"/>
    </w:rPr>
  </w:style>
  <w:style w:type="character" w:styleId="Odwoanieprzypisukocowego">
    <w:name w:val="endnote reference"/>
    <w:basedOn w:val="Domylnaczcionkaakapitu"/>
    <w:uiPriority w:val="99"/>
    <w:semiHidden/>
    <w:unhideWhenUsed/>
    <w:rsid w:val="00B11DEC"/>
    <w:rPr>
      <w:vertAlign w:val="superscript"/>
    </w:rPr>
  </w:style>
  <w:style w:type="table" w:customStyle="1" w:styleId="TableNormal">
    <w:name w:val="Table Normal"/>
    <w:uiPriority w:val="2"/>
    <w:semiHidden/>
    <w:unhideWhenUsed/>
    <w:qFormat/>
    <w:rsid w:val="00B11DE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11DEC"/>
    <w:pPr>
      <w:suppressAutoHyphens w:val="0"/>
      <w:autoSpaceDE w:val="0"/>
      <w:spacing w:after="0" w:line="240" w:lineRule="auto"/>
      <w:textAlignment w:val="auto"/>
    </w:pPr>
    <w:rPr>
      <w:rFonts w:ascii="Times New Roman" w:eastAsia="Times New Roman" w:hAnsi="Times New Roman" w:cs="Times New Roman"/>
      <w:kern w:val="0"/>
    </w:rPr>
  </w:style>
  <w:style w:type="table" w:styleId="Tabela-Siatka">
    <w:name w:val="Table Grid"/>
    <w:basedOn w:val="Standardowy"/>
    <w:uiPriority w:val="39"/>
    <w:rsid w:val="00B11DE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 3"/>
    <w:basedOn w:val="Normalny"/>
    <w:link w:val="nagwek3Znak0"/>
    <w:autoRedefine/>
    <w:qFormat/>
    <w:rsid w:val="00B11DEC"/>
    <w:pPr>
      <w:widowControl/>
      <w:suppressAutoHyphens w:val="0"/>
      <w:autoSpaceDN/>
      <w:spacing w:after="80" w:line="300" w:lineRule="exact"/>
      <w:jc w:val="center"/>
      <w:textAlignment w:val="auto"/>
    </w:pPr>
    <w:rPr>
      <w:rFonts w:asciiTheme="minorHAnsi" w:eastAsiaTheme="minorHAnsi" w:hAnsiTheme="minorHAnsi" w:cs="Times New Roman"/>
      <w:b/>
      <w:kern w:val="0"/>
    </w:rPr>
  </w:style>
  <w:style w:type="character" w:customStyle="1" w:styleId="nagwek3Znak0">
    <w:name w:val="nagłówek 3 Znak"/>
    <w:basedOn w:val="Domylnaczcionkaakapitu"/>
    <w:link w:val="nagwek30"/>
    <w:rsid w:val="00B11DEC"/>
    <w:rPr>
      <w:rFonts w:cs="Times New Roman"/>
      <w:b/>
      <w:kern w:val="0"/>
      <w:sz w:val="22"/>
      <w:szCs w:val="22"/>
      <w14:ligatures w14:val="none"/>
    </w:rPr>
  </w:style>
  <w:style w:type="paragraph" w:customStyle="1" w:styleId="Tre">
    <w:name w:val="Treść"/>
    <w:rsid w:val="00B11DEC"/>
    <w:pPr>
      <w:suppressAutoHyphens/>
      <w:spacing w:after="0" w:line="100" w:lineRule="atLeast"/>
    </w:pPr>
    <w:rPr>
      <w:rFonts w:ascii="Helvetica Neue" w:eastAsia="Arial Unicode MS" w:hAnsi="Helvetica Neue" w:cs="Arial Unicode MS"/>
      <w:color w:val="000000"/>
      <w:kern w:val="0"/>
      <w:sz w:val="22"/>
      <w:szCs w:val="22"/>
      <w:lang w:eastAsia="ar-SA"/>
      <w14:ligatures w14:val="none"/>
    </w:rPr>
  </w:style>
  <w:style w:type="paragraph" w:customStyle="1" w:styleId="Styltabeli2">
    <w:name w:val="Styl tabeli 2"/>
    <w:rsid w:val="00B11DEC"/>
    <w:pPr>
      <w:suppressAutoHyphens/>
      <w:spacing w:after="0" w:line="100" w:lineRule="atLeast"/>
    </w:pPr>
    <w:rPr>
      <w:rFonts w:ascii="Helvetica Neue" w:eastAsia="Helvetica Neue" w:hAnsi="Helvetica Neue" w:cs="Helvetica Neue"/>
      <w:color w:val="000000"/>
      <w:kern w:val="0"/>
      <w:sz w:val="20"/>
      <w:szCs w:val="20"/>
      <w:lang w:eastAsia="ar-SA"/>
      <w14:ligatures w14:val="none"/>
    </w:rPr>
  </w:style>
  <w:style w:type="character" w:customStyle="1" w:styleId="Normalny1">
    <w:name w:val="Normalny1"/>
    <w:basedOn w:val="Domylnaczcionkaakapitu"/>
    <w:rsid w:val="00B11DEC"/>
  </w:style>
  <w:style w:type="character" w:customStyle="1" w:styleId="Nierozpoznanawzmianka11">
    <w:name w:val="Nierozpoznana wzmianka11"/>
    <w:basedOn w:val="Domylnaczcionkaakapitu"/>
    <w:uiPriority w:val="99"/>
    <w:semiHidden/>
    <w:unhideWhenUsed/>
    <w:rsid w:val="00B11DEC"/>
    <w:rPr>
      <w:color w:val="605E5C"/>
      <w:shd w:val="clear" w:color="auto" w:fill="E1DFDD"/>
    </w:rPr>
  </w:style>
  <w:style w:type="character" w:customStyle="1" w:styleId="Nierozpoznanawzmianka2">
    <w:name w:val="Nierozpoznana wzmianka2"/>
    <w:basedOn w:val="Domylnaczcionkaakapitu"/>
    <w:uiPriority w:val="99"/>
    <w:semiHidden/>
    <w:unhideWhenUsed/>
    <w:rsid w:val="00B11DEC"/>
    <w:rPr>
      <w:color w:val="605E5C"/>
      <w:shd w:val="clear" w:color="auto" w:fill="E1DFDD"/>
    </w:rPr>
  </w:style>
  <w:style w:type="character" w:styleId="Nierozpoznanawzmianka">
    <w:name w:val="Unresolved Mention"/>
    <w:basedOn w:val="Domylnaczcionkaakapitu"/>
    <w:uiPriority w:val="99"/>
    <w:semiHidden/>
    <w:unhideWhenUsed/>
    <w:rsid w:val="00B11DEC"/>
    <w:rPr>
      <w:color w:val="605E5C"/>
      <w:shd w:val="clear" w:color="auto" w:fill="E1DFDD"/>
    </w:rPr>
  </w:style>
  <w:style w:type="character" w:styleId="Pogrubienie">
    <w:name w:val="Strong"/>
    <w:basedOn w:val="Domylnaczcionkaakapitu"/>
    <w:qFormat/>
    <w:rsid w:val="00B11DEC"/>
    <w:rPr>
      <w:b/>
      <w:bCs/>
    </w:rPr>
  </w:style>
  <w:style w:type="paragraph" w:styleId="Tematkomentarza">
    <w:name w:val="annotation subject"/>
    <w:basedOn w:val="Tekstkomentarza"/>
    <w:next w:val="Tekstkomentarza"/>
    <w:link w:val="TematkomentarzaZnak"/>
    <w:uiPriority w:val="99"/>
    <w:semiHidden/>
    <w:unhideWhenUsed/>
    <w:rsid w:val="00B11DEC"/>
    <w:pPr>
      <w:overflowPunct/>
      <w:spacing w:after="200"/>
      <w:textAlignment w:val="baseline"/>
    </w:pPr>
    <w:rPr>
      <w:rFonts w:ascii="Calibri" w:eastAsia="SimSun" w:hAnsi="Calibri" w:cs="Tahoma"/>
      <w:b/>
      <w:bCs/>
      <w:lang w:eastAsia="en-US"/>
    </w:rPr>
  </w:style>
  <w:style w:type="character" w:customStyle="1" w:styleId="TematkomentarzaZnak">
    <w:name w:val="Temat komentarza Znak"/>
    <w:basedOn w:val="TekstkomentarzaZnak"/>
    <w:link w:val="Tematkomentarza"/>
    <w:uiPriority w:val="99"/>
    <w:semiHidden/>
    <w:rsid w:val="00B11DEC"/>
    <w:rPr>
      <w:rFonts w:ascii="Calibri" w:eastAsia="SimSun" w:hAnsi="Calibri" w:cs="Tahoma"/>
      <w:b/>
      <w:bCs/>
      <w:kern w:val="3"/>
      <w:sz w:val="20"/>
      <w:szCs w:val="20"/>
      <w14:ligatures w14:val="none"/>
    </w:rPr>
  </w:style>
  <w:style w:type="character" w:customStyle="1" w:styleId="TekstkomentarzaZnak1">
    <w:name w:val="Tekst komentarza Znak1"/>
    <w:basedOn w:val="Domylnaczcionkaakapitu"/>
    <w:link w:val="Tekstkomentarza"/>
    <w:uiPriority w:val="99"/>
    <w:rsid w:val="00B11DEC"/>
    <w:rPr>
      <w:rFonts w:ascii="Times New Roman" w:eastAsia="Times New Roman" w:hAnsi="Times New Roman" w:cs="Times New Roman"/>
      <w:kern w:val="3"/>
      <w:sz w:val="20"/>
      <w:szCs w:val="20"/>
      <w:lang w:eastAsia="pl-PL"/>
      <w14:ligatures w14:val="none"/>
    </w:rPr>
  </w:style>
  <w:style w:type="paragraph" w:customStyle="1" w:styleId="Akapitzlist2">
    <w:name w:val="Akapit z listą2"/>
    <w:basedOn w:val="Normalny"/>
    <w:uiPriority w:val="34"/>
    <w:qFormat/>
    <w:rsid w:val="00B11DEC"/>
    <w:pPr>
      <w:widowControl/>
      <w:suppressAutoHyphens w:val="0"/>
      <w:overflowPunct w:val="0"/>
      <w:autoSpaceDN/>
      <w:spacing w:after="240" w:line="259" w:lineRule="auto"/>
      <w:ind w:left="720"/>
      <w:contextualSpacing/>
      <w:jc w:val="both"/>
      <w:textAlignment w:val="auto"/>
    </w:pPr>
    <w:rPr>
      <w:rFonts w:ascii="Times New Roman" w:eastAsia="Calibri" w:hAnsi="Times New Roman" w:cs="Times New Roman"/>
      <w:kern w:val="0"/>
      <w:sz w:val="24"/>
    </w:rPr>
  </w:style>
  <w:style w:type="character" w:customStyle="1" w:styleId="attribute-values">
    <w:name w:val="attribute-values"/>
    <w:basedOn w:val="Domylnaczcionkaakapitu"/>
    <w:rsid w:val="00B11DEC"/>
  </w:style>
  <w:style w:type="character" w:customStyle="1" w:styleId="progress-label">
    <w:name w:val="progress-label"/>
    <w:basedOn w:val="Domylnaczcionkaakapitu"/>
    <w:rsid w:val="00B11DEC"/>
  </w:style>
  <w:style w:type="character" w:customStyle="1" w:styleId="attribute-name">
    <w:name w:val="attribute-name"/>
    <w:basedOn w:val="Domylnaczcionkaakapitu"/>
    <w:rsid w:val="00B11DEC"/>
  </w:style>
  <w:style w:type="character" w:styleId="UyteHipercze">
    <w:name w:val="FollowedHyperlink"/>
    <w:basedOn w:val="Domylnaczcionkaakapitu"/>
    <w:uiPriority w:val="99"/>
    <w:semiHidden/>
    <w:unhideWhenUsed/>
    <w:rsid w:val="00B11DEC"/>
    <w:rPr>
      <w:color w:val="954F72" w:themeColor="followedHyperlink"/>
      <w:u w:val="single"/>
    </w:rPr>
  </w:style>
  <w:style w:type="paragraph" w:styleId="Poprawka">
    <w:name w:val="Revision"/>
    <w:hidden/>
    <w:uiPriority w:val="99"/>
    <w:semiHidden/>
    <w:rsid w:val="00B11DEC"/>
    <w:pPr>
      <w:spacing w:after="0" w:line="240" w:lineRule="auto"/>
    </w:pPr>
    <w:rPr>
      <w:rFonts w:ascii="Calibri" w:eastAsia="SimSun" w:hAnsi="Calibri" w:cs="Tahoma"/>
      <w:kern w:val="3"/>
      <w:sz w:val="22"/>
      <w:szCs w:val="22"/>
      <w14:ligatures w14:val="none"/>
    </w:rPr>
  </w:style>
  <w:style w:type="paragraph" w:styleId="Tekstprzypisudolnego">
    <w:name w:val="footnote text"/>
    <w:basedOn w:val="Normalny"/>
    <w:link w:val="TekstprzypisudolnegoZnak"/>
    <w:uiPriority w:val="99"/>
    <w:semiHidden/>
    <w:unhideWhenUsed/>
    <w:rsid w:val="006D3F60"/>
    <w:pPr>
      <w:widowControl/>
      <w:suppressAutoHyphens w:val="0"/>
      <w:autoSpaceDN/>
      <w:spacing w:after="0" w:line="240" w:lineRule="auto"/>
      <w:jc w:val="both"/>
      <w:textAlignment w:val="auto"/>
    </w:pPr>
    <w:rPr>
      <w:rFonts w:ascii="Arial" w:eastAsiaTheme="minorHAnsi" w:hAnsi="Arial" w:cstheme="minorBidi"/>
      <w:kern w:val="0"/>
      <w:sz w:val="20"/>
      <w:szCs w:val="20"/>
    </w:rPr>
  </w:style>
  <w:style w:type="character" w:customStyle="1" w:styleId="TekstprzypisudolnegoZnak">
    <w:name w:val="Tekst przypisu dolnego Znak"/>
    <w:basedOn w:val="Domylnaczcionkaakapitu"/>
    <w:link w:val="Tekstprzypisudolnego"/>
    <w:uiPriority w:val="99"/>
    <w:semiHidden/>
    <w:rsid w:val="006D3F60"/>
    <w:rPr>
      <w:rFonts w:ascii="Arial"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ws.gov.pl/" TargetMode="External"/><Relationship Id="rId13" Type="http://schemas.openxmlformats.org/officeDocument/2006/relationships/hyperlink" Target="mailto:zamowienia@iw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iws.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iws.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ws.gov.pl/%20biuletyn-informacji-publicznej/zamowienia-publicz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ws@iws.gov.pl" TargetMode="External"/><Relationship Id="rId14" Type="http://schemas.openxmlformats.org/officeDocument/2006/relationships/hyperlink" Target="mailto:violetta.matusiak@iws.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397B-1EE0-4D12-89F4-7544C838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19409</Words>
  <Characters>116456</Characters>
  <Application>Microsoft Office Word</Application>
  <DocSecurity>0</DocSecurity>
  <Lines>970</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Rytel</dc:creator>
  <cp:keywords/>
  <dc:description/>
  <cp:lastModifiedBy>Krzysztof Rytel</cp:lastModifiedBy>
  <cp:revision>2</cp:revision>
  <dcterms:created xsi:type="dcterms:W3CDTF">2026-04-30T09:26:00Z</dcterms:created>
  <dcterms:modified xsi:type="dcterms:W3CDTF">2026-04-30T09:26:00Z</dcterms:modified>
</cp:coreProperties>
</file>